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4F4" w:rsidRDefault="00DC44F4" w:rsidP="00DC44F4">
      <w:pPr>
        <w:spacing w:beforeLines="50" w:before="156" w:afterLines="50" w:after="156" w:line="584" w:lineRule="exact"/>
        <w:jc w:val="center"/>
        <w:rPr>
          <w:rFonts w:ascii="方正小标宋简体" w:eastAsia="方正小标宋简体"/>
          <w:sz w:val="44"/>
          <w:szCs w:val="44"/>
        </w:rPr>
      </w:pPr>
      <w:r>
        <w:rPr>
          <w:rFonts w:ascii="方正小标宋简体" w:eastAsia="方正小标宋简体" w:hint="eastAsia"/>
          <w:sz w:val="44"/>
          <w:szCs w:val="44"/>
        </w:rPr>
        <w:t>关于评选202</w:t>
      </w:r>
      <w:r w:rsidR="00D076E6">
        <w:rPr>
          <w:rFonts w:ascii="方正小标宋简体" w:eastAsia="方正小标宋简体"/>
          <w:sz w:val="44"/>
          <w:szCs w:val="44"/>
        </w:rPr>
        <w:t>1</w:t>
      </w:r>
      <w:r>
        <w:rPr>
          <w:rFonts w:ascii="方正小标宋简体" w:eastAsia="方正小标宋简体" w:hint="eastAsia"/>
          <w:sz w:val="44"/>
          <w:szCs w:val="44"/>
        </w:rPr>
        <w:t>年</w:t>
      </w:r>
      <w:r w:rsidR="00F21E73">
        <w:rPr>
          <w:rFonts w:ascii="方正小标宋简体" w:eastAsia="方正小标宋简体" w:hint="eastAsia"/>
          <w:sz w:val="44"/>
          <w:szCs w:val="44"/>
        </w:rPr>
        <w:t>秋</w:t>
      </w:r>
      <w:r>
        <w:rPr>
          <w:rFonts w:ascii="方正小标宋简体" w:eastAsia="方正小标宋简体" w:hint="eastAsia"/>
          <w:sz w:val="44"/>
          <w:szCs w:val="44"/>
        </w:rPr>
        <w:t>季</w:t>
      </w:r>
    </w:p>
    <w:p w:rsidR="00DC44F4" w:rsidRDefault="00DC44F4" w:rsidP="00DC44F4">
      <w:pPr>
        <w:spacing w:beforeLines="50" w:before="156" w:afterLines="50" w:after="156" w:line="584" w:lineRule="exact"/>
        <w:jc w:val="center"/>
        <w:rPr>
          <w:rFonts w:ascii="方正小标宋简体" w:eastAsia="方正小标宋简体"/>
          <w:sz w:val="44"/>
          <w:szCs w:val="44"/>
        </w:rPr>
      </w:pPr>
      <w:r>
        <w:rPr>
          <w:rFonts w:ascii="方正小标宋简体" w:eastAsia="方正小标宋简体" w:hint="eastAsia"/>
          <w:sz w:val="44"/>
          <w:szCs w:val="44"/>
        </w:rPr>
        <w:t>超学制博士生助学金的通知</w:t>
      </w:r>
    </w:p>
    <w:p w:rsidR="00DC44F4" w:rsidRDefault="00DC44F4" w:rsidP="00DC44F4">
      <w:pPr>
        <w:spacing w:line="584" w:lineRule="exact"/>
        <w:rPr>
          <w:rFonts w:ascii="仿宋_GB2312" w:eastAsia="仿宋_GB2312" w:hAnsi="仿宋"/>
          <w:sz w:val="32"/>
          <w:szCs w:val="32"/>
        </w:rPr>
      </w:pPr>
    </w:p>
    <w:p w:rsidR="00DC44F4" w:rsidRDefault="00DC44F4" w:rsidP="00DC44F4">
      <w:pPr>
        <w:spacing w:line="584" w:lineRule="exact"/>
        <w:rPr>
          <w:rFonts w:ascii="仿宋_GB2312" w:eastAsia="仿宋_GB2312" w:hAnsi="仿宋"/>
          <w:sz w:val="32"/>
          <w:szCs w:val="32"/>
        </w:rPr>
      </w:pPr>
      <w:r>
        <w:rPr>
          <w:rFonts w:ascii="仿宋_GB2312" w:eastAsia="仿宋_GB2312" w:hAnsi="仿宋" w:hint="eastAsia"/>
          <w:sz w:val="32"/>
          <w:szCs w:val="32"/>
        </w:rPr>
        <w:t>各位</w:t>
      </w:r>
      <w:r>
        <w:rPr>
          <w:rFonts w:ascii="仿宋_GB2312" w:eastAsia="仿宋_GB2312" w:hAnsi="仿宋"/>
          <w:sz w:val="32"/>
          <w:szCs w:val="32"/>
        </w:rPr>
        <w:t>同学</w:t>
      </w:r>
      <w:r>
        <w:rPr>
          <w:rFonts w:ascii="仿宋_GB2312" w:eastAsia="仿宋_GB2312" w:hAnsi="仿宋" w:hint="eastAsia"/>
          <w:sz w:val="32"/>
          <w:szCs w:val="32"/>
        </w:rPr>
        <w:t>：</w:t>
      </w:r>
    </w:p>
    <w:p w:rsidR="00733EF2" w:rsidRDefault="00733EF2" w:rsidP="00733EF2">
      <w:pPr>
        <w:spacing w:line="584" w:lineRule="exact"/>
        <w:ind w:firstLineChars="200" w:firstLine="640"/>
        <w:jc w:val="left"/>
        <w:rPr>
          <w:rFonts w:ascii="仿宋_GB2312" w:eastAsia="仿宋_GB2312" w:hAnsi="仿宋"/>
          <w:sz w:val="32"/>
          <w:szCs w:val="32"/>
        </w:rPr>
      </w:pPr>
      <w:r w:rsidRPr="003D35FF">
        <w:rPr>
          <w:rFonts w:ascii="仿宋_GB2312" w:eastAsia="仿宋_GB2312" w:hAnsi="仿宋" w:hint="eastAsia"/>
          <w:sz w:val="32"/>
          <w:szCs w:val="32"/>
        </w:rPr>
        <w:t>根据《关于印发&lt;同济大学博士研究生奖助及其管理办法（2014版）&gt;的通知》（同济</w:t>
      </w:r>
      <w:proofErr w:type="gramStart"/>
      <w:r w:rsidRPr="003D35FF">
        <w:rPr>
          <w:rFonts w:ascii="仿宋_GB2312" w:eastAsia="仿宋_GB2312" w:hAnsi="仿宋" w:hint="eastAsia"/>
          <w:sz w:val="32"/>
          <w:szCs w:val="32"/>
        </w:rPr>
        <w:t>研</w:t>
      </w:r>
      <w:proofErr w:type="gramEnd"/>
      <w:r w:rsidRPr="003D35FF">
        <w:rPr>
          <w:rFonts w:ascii="仿宋_GB2312" w:eastAsia="仿宋_GB2312" w:hAnsi="仿宋" w:hint="eastAsia"/>
          <w:sz w:val="32"/>
          <w:szCs w:val="32"/>
        </w:rPr>
        <w:t>[2015]44号）的要求，</w:t>
      </w:r>
      <w:proofErr w:type="gramStart"/>
      <w:r w:rsidRPr="003D35FF">
        <w:rPr>
          <w:rFonts w:ascii="仿宋_GB2312" w:eastAsia="仿宋_GB2312" w:hAnsi="仿宋" w:hint="eastAsia"/>
          <w:sz w:val="32"/>
          <w:szCs w:val="32"/>
        </w:rPr>
        <w:t>现启动</w:t>
      </w:r>
      <w:proofErr w:type="gramEnd"/>
      <w:r w:rsidRPr="003D35FF">
        <w:rPr>
          <w:rFonts w:ascii="仿宋_GB2312" w:eastAsia="仿宋_GB2312" w:hAnsi="仿宋" w:hint="eastAsia"/>
          <w:sz w:val="32"/>
          <w:szCs w:val="32"/>
        </w:rPr>
        <w:t>20</w:t>
      </w:r>
      <w:r>
        <w:rPr>
          <w:rFonts w:ascii="仿宋_GB2312" w:eastAsia="仿宋_GB2312" w:hAnsi="仿宋" w:hint="eastAsia"/>
          <w:sz w:val="32"/>
          <w:szCs w:val="32"/>
        </w:rPr>
        <w:t>2</w:t>
      </w:r>
      <w:r w:rsidR="00D076E6">
        <w:rPr>
          <w:rFonts w:ascii="仿宋_GB2312" w:eastAsia="仿宋_GB2312" w:hAnsi="仿宋"/>
          <w:sz w:val="32"/>
          <w:szCs w:val="32"/>
        </w:rPr>
        <w:t>1</w:t>
      </w:r>
      <w:r w:rsidRPr="003D35FF">
        <w:rPr>
          <w:rFonts w:ascii="仿宋_GB2312" w:eastAsia="仿宋_GB2312" w:hAnsi="仿宋" w:hint="eastAsia"/>
          <w:sz w:val="32"/>
          <w:szCs w:val="32"/>
        </w:rPr>
        <w:t>年</w:t>
      </w:r>
      <w:r>
        <w:rPr>
          <w:rFonts w:ascii="仿宋_GB2312" w:eastAsia="仿宋_GB2312" w:hAnsi="仿宋" w:hint="eastAsia"/>
          <w:sz w:val="32"/>
          <w:szCs w:val="32"/>
        </w:rPr>
        <w:t>秋</w:t>
      </w:r>
      <w:r w:rsidRPr="003D35FF">
        <w:rPr>
          <w:rFonts w:ascii="仿宋_GB2312" w:eastAsia="仿宋_GB2312" w:hAnsi="仿宋" w:hint="eastAsia"/>
          <w:sz w:val="32"/>
          <w:szCs w:val="32"/>
        </w:rPr>
        <w:t>季超学制博士生助学金的评选工作。</w:t>
      </w:r>
    </w:p>
    <w:p w:rsidR="00A01121" w:rsidRPr="003D35FF" w:rsidRDefault="00A01121" w:rsidP="00A01121">
      <w:pPr>
        <w:spacing w:line="584" w:lineRule="exact"/>
        <w:ind w:firstLineChars="200" w:firstLine="640"/>
        <w:jc w:val="left"/>
        <w:rPr>
          <w:rFonts w:ascii="黑体" w:eastAsia="黑体" w:hAnsi="黑体"/>
          <w:sz w:val="32"/>
          <w:szCs w:val="32"/>
        </w:rPr>
      </w:pPr>
      <w:r w:rsidRPr="003D35FF">
        <w:rPr>
          <w:rFonts w:ascii="黑体" w:eastAsia="黑体" w:hAnsi="黑体" w:hint="eastAsia"/>
          <w:sz w:val="32"/>
          <w:szCs w:val="32"/>
        </w:rPr>
        <w:t>一、评选范围</w:t>
      </w:r>
    </w:p>
    <w:p w:rsidR="00A01121" w:rsidRDefault="00A01121" w:rsidP="00A01121">
      <w:pPr>
        <w:spacing w:line="584" w:lineRule="exact"/>
        <w:ind w:firstLineChars="200" w:firstLine="640"/>
        <w:jc w:val="left"/>
        <w:rPr>
          <w:rFonts w:ascii="仿宋_GB2312" w:eastAsia="仿宋_GB2312" w:hAnsi="仿宋"/>
          <w:sz w:val="32"/>
          <w:szCs w:val="32"/>
        </w:rPr>
      </w:pPr>
      <w:r w:rsidRPr="003D35FF">
        <w:rPr>
          <w:rFonts w:ascii="仿宋_GB2312" w:eastAsia="仿宋_GB2312" w:hAnsi="仿宋" w:hint="eastAsia"/>
          <w:sz w:val="32"/>
          <w:szCs w:val="32"/>
        </w:rPr>
        <w:t>非定向就业博士研究生中的：</w:t>
      </w:r>
    </w:p>
    <w:p w:rsidR="00A01121" w:rsidRPr="00D72834" w:rsidRDefault="00A01121" w:rsidP="00A01121">
      <w:pPr>
        <w:spacing w:line="360" w:lineRule="auto"/>
        <w:ind w:firstLineChars="200" w:firstLine="640"/>
        <w:jc w:val="left"/>
        <w:rPr>
          <w:rFonts w:ascii="仿宋_GB2312" w:eastAsia="仿宋_GB2312" w:hAnsi="仿宋"/>
          <w:sz w:val="32"/>
          <w:szCs w:val="32"/>
        </w:rPr>
      </w:pPr>
      <w:r w:rsidRPr="00D72834">
        <w:rPr>
          <w:rFonts w:ascii="仿宋_GB2312" w:eastAsia="仿宋_GB2312" w:hAnsi="仿宋" w:hint="eastAsia"/>
          <w:sz w:val="32"/>
          <w:szCs w:val="32"/>
        </w:rPr>
        <w:t>1</w:t>
      </w:r>
      <w:r>
        <w:rPr>
          <w:rFonts w:ascii="仿宋_GB2312" w:eastAsia="仿宋_GB2312" w:hAnsi="仿宋" w:hint="eastAsia"/>
          <w:sz w:val="32"/>
          <w:szCs w:val="32"/>
        </w:rPr>
        <w:t>.</w:t>
      </w:r>
      <w:r w:rsidRPr="00D72834">
        <w:rPr>
          <w:rFonts w:ascii="仿宋_GB2312" w:eastAsia="仿宋_GB2312" w:hAnsi="仿宋" w:hint="eastAsia"/>
          <w:sz w:val="32"/>
          <w:szCs w:val="32"/>
        </w:rPr>
        <w:t>201</w:t>
      </w:r>
      <w:r>
        <w:rPr>
          <w:rFonts w:ascii="仿宋_GB2312" w:eastAsia="仿宋_GB2312" w:hAnsi="仿宋" w:hint="eastAsia"/>
          <w:sz w:val="32"/>
          <w:szCs w:val="32"/>
        </w:rPr>
        <w:t>6</w:t>
      </w:r>
      <w:r w:rsidRPr="00D72834">
        <w:rPr>
          <w:rFonts w:ascii="仿宋_GB2312" w:eastAsia="仿宋_GB2312" w:hAnsi="仿宋" w:hint="eastAsia"/>
          <w:sz w:val="32"/>
          <w:szCs w:val="32"/>
        </w:rPr>
        <w:t>级5年</w:t>
      </w:r>
      <w:proofErr w:type="gramStart"/>
      <w:r w:rsidRPr="00D72834">
        <w:rPr>
          <w:rFonts w:ascii="仿宋_GB2312" w:eastAsia="仿宋_GB2312" w:hAnsi="仿宋" w:hint="eastAsia"/>
          <w:sz w:val="32"/>
          <w:szCs w:val="32"/>
        </w:rPr>
        <w:t>制直博</w:t>
      </w:r>
      <w:proofErr w:type="gramEnd"/>
      <w:r w:rsidRPr="00D72834">
        <w:rPr>
          <w:rFonts w:ascii="仿宋_GB2312" w:eastAsia="仿宋_GB2312" w:hAnsi="仿宋" w:hint="eastAsia"/>
          <w:sz w:val="32"/>
          <w:szCs w:val="32"/>
        </w:rPr>
        <w:t>生可申请超学制第一年助学金。</w:t>
      </w:r>
    </w:p>
    <w:p w:rsidR="00A01121" w:rsidRPr="00724738" w:rsidRDefault="00A01121" w:rsidP="00A01121">
      <w:pPr>
        <w:spacing w:line="360" w:lineRule="auto"/>
        <w:ind w:firstLineChars="200" w:firstLine="640"/>
        <w:jc w:val="left"/>
        <w:rPr>
          <w:rFonts w:ascii="仿宋_GB2312" w:eastAsia="仿宋_GB2312" w:hAnsi="仿宋"/>
          <w:sz w:val="24"/>
          <w:szCs w:val="32"/>
        </w:rPr>
      </w:pPr>
      <w:r w:rsidRPr="00D72834">
        <w:rPr>
          <w:rFonts w:ascii="仿宋_GB2312" w:eastAsia="仿宋_GB2312" w:hAnsi="仿宋" w:hint="eastAsia"/>
          <w:sz w:val="32"/>
          <w:szCs w:val="32"/>
        </w:rPr>
        <w:t>2</w:t>
      </w:r>
      <w:r>
        <w:rPr>
          <w:rFonts w:ascii="仿宋_GB2312" w:eastAsia="仿宋_GB2312" w:hAnsi="仿宋" w:hint="eastAsia"/>
          <w:sz w:val="32"/>
          <w:szCs w:val="32"/>
        </w:rPr>
        <w:t>.</w:t>
      </w:r>
      <w:r w:rsidRPr="00D72834">
        <w:rPr>
          <w:rFonts w:ascii="仿宋_GB2312" w:eastAsia="仿宋_GB2312" w:hAnsi="仿宋" w:hint="eastAsia"/>
          <w:sz w:val="32"/>
          <w:szCs w:val="32"/>
        </w:rPr>
        <w:t>201</w:t>
      </w:r>
      <w:r>
        <w:rPr>
          <w:rFonts w:ascii="仿宋_GB2312" w:eastAsia="仿宋_GB2312" w:hAnsi="仿宋" w:hint="eastAsia"/>
          <w:sz w:val="32"/>
          <w:szCs w:val="32"/>
        </w:rPr>
        <w:t>7</w:t>
      </w:r>
      <w:r w:rsidRPr="00D72834">
        <w:rPr>
          <w:rFonts w:ascii="仿宋_GB2312" w:eastAsia="仿宋_GB2312" w:hAnsi="仿宋" w:hint="eastAsia"/>
          <w:sz w:val="32"/>
          <w:szCs w:val="32"/>
        </w:rPr>
        <w:t>级秋季入学3年制博士生可申请超学制第二年助学金。</w:t>
      </w:r>
    </w:p>
    <w:p w:rsidR="00A01121" w:rsidRPr="00202349" w:rsidRDefault="00A01121" w:rsidP="00A01121">
      <w:pPr>
        <w:spacing w:line="584" w:lineRule="exact"/>
        <w:ind w:firstLineChars="200" w:firstLine="640"/>
        <w:rPr>
          <w:rFonts w:ascii="黑体" w:eastAsia="黑体" w:hAnsi="宋体"/>
          <w:sz w:val="32"/>
          <w:szCs w:val="32"/>
        </w:rPr>
      </w:pPr>
      <w:r w:rsidRPr="00202349">
        <w:rPr>
          <w:rFonts w:ascii="黑体" w:eastAsia="黑体" w:hAnsi="宋体" w:hint="eastAsia"/>
          <w:sz w:val="32"/>
          <w:szCs w:val="32"/>
        </w:rPr>
        <w:t>二、评选基本原则</w:t>
      </w:r>
    </w:p>
    <w:p w:rsidR="00A01121" w:rsidRPr="003D35FF" w:rsidRDefault="00A01121" w:rsidP="00A01121">
      <w:pPr>
        <w:spacing w:line="584" w:lineRule="exact"/>
        <w:ind w:firstLineChars="200" w:firstLine="640"/>
        <w:jc w:val="left"/>
        <w:rPr>
          <w:rFonts w:ascii="仿宋_GB2312" w:eastAsia="仿宋_GB2312" w:hAnsi="仿宋"/>
          <w:sz w:val="32"/>
          <w:szCs w:val="32"/>
        </w:rPr>
      </w:pPr>
      <w:r w:rsidRPr="003D35FF">
        <w:rPr>
          <w:rFonts w:ascii="仿宋_GB2312" w:eastAsia="仿宋_GB2312" w:hAnsi="仿宋" w:hint="eastAsia"/>
          <w:sz w:val="32"/>
          <w:szCs w:val="32"/>
        </w:rPr>
        <w:t>1</w:t>
      </w:r>
      <w:r>
        <w:rPr>
          <w:rFonts w:ascii="仿宋_GB2312" w:eastAsia="仿宋_GB2312" w:hAnsi="仿宋" w:hint="eastAsia"/>
          <w:sz w:val="32"/>
          <w:szCs w:val="32"/>
        </w:rPr>
        <w:t>.</w:t>
      </w:r>
      <w:r w:rsidRPr="003D35FF">
        <w:rPr>
          <w:rFonts w:ascii="仿宋_GB2312" w:eastAsia="仿宋_GB2312" w:hAnsi="仿宋" w:hint="eastAsia"/>
          <w:sz w:val="32"/>
          <w:szCs w:val="32"/>
        </w:rPr>
        <w:t>已有成果基本达到所攻读学科博士学位标准要求；</w:t>
      </w:r>
    </w:p>
    <w:p w:rsidR="00A01121" w:rsidRPr="003D35FF" w:rsidRDefault="00A01121" w:rsidP="00A01121">
      <w:pPr>
        <w:spacing w:line="584" w:lineRule="exact"/>
        <w:ind w:firstLineChars="200" w:firstLine="640"/>
        <w:jc w:val="left"/>
        <w:rPr>
          <w:rFonts w:ascii="仿宋_GB2312" w:eastAsia="仿宋_GB2312" w:hAnsi="仿宋"/>
          <w:sz w:val="32"/>
          <w:szCs w:val="32"/>
        </w:rPr>
      </w:pPr>
      <w:r w:rsidRPr="003D35FF">
        <w:rPr>
          <w:rFonts w:ascii="仿宋_GB2312" w:eastAsia="仿宋_GB2312" w:hAnsi="仿宋" w:hint="eastAsia"/>
          <w:sz w:val="32"/>
          <w:szCs w:val="32"/>
        </w:rPr>
        <w:t>2</w:t>
      </w:r>
      <w:r>
        <w:rPr>
          <w:rFonts w:ascii="仿宋_GB2312" w:eastAsia="仿宋_GB2312" w:hAnsi="仿宋" w:hint="eastAsia"/>
          <w:sz w:val="32"/>
          <w:szCs w:val="32"/>
        </w:rPr>
        <w:t>.</w:t>
      </w:r>
      <w:r w:rsidRPr="003D35FF">
        <w:rPr>
          <w:rFonts w:ascii="仿宋_GB2312" w:eastAsia="仿宋_GB2312" w:hAnsi="仿宋" w:hint="eastAsia"/>
          <w:sz w:val="32"/>
          <w:szCs w:val="32"/>
        </w:rPr>
        <w:t>有一定培养潜力，预计可能会产生突出的科研成果；</w:t>
      </w:r>
    </w:p>
    <w:p w:rsidR="00A01121" w:rsidRPr="003D35FF" w:rsidRDefault="00A01121" w:rsidP="00A01121">
      <w:pPr>
        <w:spacing w:line="584" w:lineRule="exact"/>
        <w:ind w:firstLineChars="200" w:firstLine="640"/>
        <w:jc w:val="left"/>
        <w:rPr>
          <w:rFonts w:ascii="仿宋_GB2312" w:eastAsia="仿宋_GB2312" w:hAnsi="仿宋"/>
          <w:sz w:val="32"/>
          <w:szCs w:val="32"/>
        </w:rPr>
      </w:pPr>
      <w:r w:rsidRPr="003D35FF">
        <w:rPr>
          <w:rFonts w:ascii="仿宋_GB2312" w:eastAsia="仿宋_GB2312" w:hAnsi="仿宋" w:hint="eastAsia"/>
          <w:sz w:val="32"/>
          <w:szCs w:val="32"/>
        </w:rPr>
        <w:t>3</w:t>
      </w:r>
      <w:r>
        <w:rPr>
          <w:rFonts w:ascii="仿宋_GB2312" w:eastAsia="仿宋_GB2312" w:hAnsi="仿宋" w:hint="eastAsia"/>
          <w:sz w:val="32"/>
          <w:szCs w:val="32"/>
        </w:rPr>
        <w:t>.</w:t>
      </w:r>
      <w:r w:rsidRPr="003D35FF">
        <w:rPr>
          <w:rFonts w:ascii="仿宋_GB2312" w:eastAsia="仿宋_GB2312" w:hAnsi="仿宋" w:hint="eastAsia"/>
          <w:sz w:val="32"/>
          <w:szCs w:val="32"/>
        </w:rPr>
        <w:t>有详尽的继续学习科研计划；</w:t>
      </w:r>
    </w:p>
    <w:p w:rsidR="00A01121" w:rsidRPr="003D35FF" w:rsidRDefault="00A01121" w:rsidP="00A01121">
      <w:pPr>
        <w:spacing w:line="584" w:lineRule="exact"/>
        <w:ind w:firstLineChars="200" w:firstLine="640"/>
        <w:jc w:val="left"/>
        <w:rPr>
          <w:rFonts w:ascii="仿宋_GB2312" w:eastAsia="仿宋_GB2312" w:hAnsi="仿宋"/>
          <w:sz w:val="32"/>
          <w:szCs w:val="32"/>
        </w:rPr>
      </w:pPr>
      <w:r w:rsidRPr="003D35FF">
        <w:rPr>
          <w:rFonts w:ascii="仿宋_GB2312" w:eastAsia="仿宋_GB2312" w:hAnsi="仿宋" w:hint="eastAsia"/>
          <w:sz w:val="32"/>
          <w:szCs w:val="32"/>
        </w:rPr>
        <w:t>4</w:t>
      </w:r>
      <w:r>
        <w:rPr>
          <w:rFonts w:ascii="仿宋_GB2312" w:eastAsia="仿宋_GB2312" w:hAnsi="仿宋" w:hint="eastAsia"/>
          <w:sz w:val="32"/>
          <w:szCs w:val="32"/>
        </w:rPr>
        <w:t>.</w:t>
      </w:r>
      <w:r w:rsidRPr="003D35FF">
        <w:rPr>
          <w:rFonts w:ascii="仿宋_GB2312" w:eastAsia="仿宋_GB2312" w:hAnsi="仿宋" w:hint="eastAsia"/>
          <w:sz w:val="32"/>
          <w:szCs w:val="32"/>
        </w:rPr>
        <w:t>答辩时间不得早于20</w:t>
      </w:r>
      <w:r>
        <w:rPr>
          <w:rFonts w:ascii="仿宋_GB2312" w:eastAsia="仿宋_GB2312" w:hAnsi="仿宋" w:hint="eastAsia"/>
          <w:sz w:val="32"/>
          <w:szCs w:val="32"/>
        </w:rPr>
        <w:t>22</w:t>
      </w:r>
      <w:r w:rsidRPr="003D35FF">
        <w:rPr>
          <w:rFonts w:ascii="仿宋_GB2312" w:eastAsia="仿宋_GB2312" w:hAnsi="仿宋" w:hint="eastAsia"/>
          <w:sz w:val="32"/>
          <w:szCs w:val="32"/>
        </w:rPr>
        <w:t>年</w:t>
      </w:r>
      <w:r>
        <w:rPr>
          <w:rFonts w:ascii="仿宋_GB2312" w:eastAsia="仿宋_GB2312" w:hAnsi="仿宋" w:hint="eastAsia"/>
          <w:sz w:val="32"/>
          <w:szCs w:val="32"/>
        </w:rPr>
        <w:t>2</w:t>
      </w:r>
      <w:r w:rsidRPr="003D35FF">
        <w:rPr>
          <w:rFonts w:ascii="仿宋_GB2312" w:eastAsia="仿宋_GB2312" w:hAnsi="仿宋" w:hint="eastAsia"/>
          <w:sz w:val="32"/>
          <w:szCs w:val="32"/>
        </w:rPr>
        <w:t>月份。</w:t>
      </w:r>
    </w:p>
    <w:p w:rsidR="00A01121" w:rsidRPr="003D35FF" w:rsidRDefault="00A01121" w:rsidP="00A01121">
      <w:pPr>
        <w:spacing w:line="584" w:lineRule="exact"/>
        <w:ind w:firstLineChars="200" w:firstLine="640"/>
        <w:jc w:val="left"/>
        <w:rPr>
          <w:rFonts w:ascii="黑体" w:eastAsia="黑体" w:hAnsi="黑体"/>
          <w:sz w:val="32"/>
          <w:szCs w:val="32"/>
        </w:rPr>
      </w:pPr>
      <w:r w:rsidRPr="003D35FF">
        <w:rPr>
          <w:rFonts w:ascii="黑体" w:eastAsia="黑体" w:hAnsi="黑体" w:hint="eastAsia"/>
          <w:sz w:val="32"/>
          <w:szCs w:val="32"/>
        </w:rPr>
        <w:t>三、资助名额及标准</w:t>
      </w:r>
    </w:p>
    <w:p w:rsidR="00A01121" w:rsidRPr="003D35FF" w:rsidRDefault="00A01121" w:rsidP="00A01121">
      <w:pPr>
        <w:spacing w:line="584" w:lineRule="exact"/>
        <w:ind w:firstLineChars="200" w:firstLine="640"/>
        <w:jc w:val="left"/>
        <w:rPr>
          <w:rFonts w:ascii="仿宋_GB2312" w:eastAsia="仿宋_GB2312" w:hAnsi="仿宋"/>
          <w:sz w:val="32"/>
          <w:szCs w:val="32"/>
        </w:rPr>
      </w:pPr>
      <w:r w:rsidRPr="003D35FF">
        <w:rPr>
          <w:rFonts w:ascii="仿宋_GB2312" w:eastAsia="仿宋_GB2312" w:hAnsi="仿宋" w:hint="eastAsia"/>
          <w:sz w:val="32"/>
          <w:szCs w:val="32"/>
        </w:rPr>
        <w:t>资助名额：超学制第一年资助人数为当届招生总数的20%左右，超学制第二年资助人数为当届招生总数的10%左右。</w:t>
      </w:r>
    </w:p>
    <w:p w:rsidR="00A01121" w:rsidRPr="003D35FF" w:rsidRDefault="00A01121" w:rsidP="00A01121">
      <w:pPr>
        <w:spacing w:line="584" w:lineRule="exact"/>
        <w:ind w:firstLineChars="200" w:firstLine="640"/>
        <w:jc w:val="left"/>
        <w:rPr>
          <w:rFonts w:ascii="仿宋_GB2312" w:eastAsia="仿宋_GB2312" w:hAnsi="仿宋"/>
          <w:sz w:val="32"/>
          <w:szCs w:val="32"/>
        </w:rPr>
      </w:pPr>
      <w:r w:rsidRPr="003D35FF">
        <w:rPr>
          <w:rFonts w:ascii="仿宋_GB2312" w:eastAsia="仿宋_GB2312" w:hAnsi="仿宋" w:hint="eastAsia"/>
          <w:sz w:val="32"/>
          <w:szCs w:val="32"/>
        </w:rPr>
        <w:lastRenderedPageBreak/>
        <w:t>资助标准为：学校出资1700元+导师出资部分（具体金额见附件一），按在校实际月份发放（全年累计发放不超过10个月，2、8月不发）。学生获得资助后，导师应尽快登录研究生教育管理信息系统一次性支付十个月的导师资助。如到资助期结束尚未完全发放，结余经费可用于导师其他研究生的资助。</w:t>
      </w:r>
    </w:p>
    <w:p w:rsidR="00A01121" w:rsidRPr="003D35FF" w:rsidRDefault="00A01121" w:rsidP="00A01121">
      <w:pPr>
        <w:spacing w:line="584" w:lineRule="exact"/>
        <w:ind w:firstLineChars="200" w:firstLine="640"/>
        <w:jc w:val="left"/>
        <w:rPr>
          <w:rFonts w:ascii="黑体" w:eastAsia="黑体" w:hAnsi="黑体"/>
          <w:sz w:val="32"/>
          <w:szCs w:val="32"/>
        </w:rPr>
      </w:pPr>
      <w:r w:rsidRPr="003D35FF">
        <w:rPr>
          <w:rFonts w:ascii="黑体" w:eastAsia="黑体" w:hAnsi="黑体" w:hint="eastAsia"/>
          <w:sz w:val="32"/>
          <w:szCs w:val="32"/>
        </w:rPr>
        <w:t>四、评选流程</w:t>
      </w:r>
    </w:p>
    <w:p w:rsidR="00A01121" w:rsidRDefault="00A01121" w:rsidP="00A01121">
      <w:pPr>
        <w:spacing w:line="584"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021</w:t>
      </w:r>
      <w:r>
        <w:rPr>
          <w:rFonts w:ascii="仿宋_GB2312" w:eastAsia="仿宋_GB2312" w:hAnsi="仿宋" w:hint="eastAsia"/>
          <w:sz w:val="32"/>
          <w:szCs w:val="32"/>
        </w:rPr>
        <w:t>年6月</w:t>
      </w:r>
      <w:r w:rsidRPr="003D35FF">
        <w:rPr>
          <w:rFonts w:ascii="仿宋_GB2312" w:eastAsia="仿宋_GB2312" w:hAnsi="仿宋" w:hint="eastAsia"/>
          <w:sz w:val="32"/>
          <w:szCs w:val="32"/>
        </w:rPr>
        <w:t>学院发放评审通知、学生提出申请、导师同意，</w:t>
      </w:r>
      <w:r w:rsidRPr="00A01121">
        <w:rPr>
          <w:rFonts w:ascii="仿宋_GB2312" w:eastAsia="仿宋_GB2312" w:hAnsi="仿宋" w:hint="eastAsia"/>
          <w:sz w:val="32"/>
          <w:szCs w:val="32"/>
        </w:rPr>
        <w:t>请有意申报的超期博士生</w:t>
      </w:r>
      <w:r>
        <w:rPr>
          <w:rFonts w:ascii="仿宋_GB2312" w:eastAsia="仿宋_GB2312" w:hAnsi="仿宋" w:hint="eastAsia"/>
          <w:sz w:val="32"/>
          <w:szCs w:val="32"/>
        </w:rPr>
        <w:t>将</w:t>
      </w:r>
      <w:r w:rsidRPr="003D35FF">
        <w:rPr>
          <w:rFonts w:ascii="仿宋_GB2312" w:eastAsia="仿宋_GB2312" w:hAnsi="仿宋" w:hint="eastAsia"/>
          <w:sz w:val="32"/>
          <w:szCs w:val="32"/>
        </w:rPr>
        <w:t>全部申请材料</w:t>
      </w:r>
      <w:r w:rsidR="00DC44F4" w:rsidRPr="00DC44F4">
        <w:rPr>
          <w:rFonts w:ascii="仿宋_GB2312" w:eastAsia="仿宋_GB2312" w:hAnsi="仿宋" w:hint="eastAsia"/>
          <w:sz w:val="32"/>
          <w:szCs w:val="32"/>
        </w:rPr>
        <w:t>于</w:t>
      </w:r>
      <w:r w:rsidR="00733EF2" w:rsidRPr="0004127E">
        <w:rPr>
          <w:rFonts w:ascii="仿宋_GB2312" w:eastAsia="仿宋_GB2312" w:hAnsi="仿宋"/>
          <w:b/>
          <w:color w:val="FF0000"/>
          <w:sz w:val="32"/>
          <w:szCs w:val="32"/>
        </w:rPr>
        <w:t>6</w:t>
      </w:r>
      <w:r w:rsidR="00DC44F4" w:rsidRPr="0004127E">
        <w:rPr>
          <w:rFonts w:ascii="仿宋_GB2312" w:eastAsia="仿宋_GB2312" w:hAnsi="仿宋" w:hint="eastAsia"/>
          <w:b/>
          <w:color w:val="FF0000"/>
          <w:sz w:val="32"/>
          <w:szCs w:val="32"/>
        </w:rPr>
        <w:t>月</w:t>
      </w:r>
      <w:r>
        <w:rPr>
          <w:rFonts w:ascii="仿宋_GB2312" w:eastAsia="仿宋_GB2312" w:hAnsi="仿宋"/>
          <w:b/>
          <w:color w:val="FF0000"/>
          <w:sz w:val="32"/>
          <w:szCs w:val="32"/>
        </w:rPr>
        <w:t>21</w:t>
      </w:r>
      <w:r w:rsidR="00DC44F4" w:rsidRPr="0004127E">
        <w:rPr>
          <w:rFonts w:ascii="仿宋_GB2312" w:eastAsia="仿宋_GB2312" w:hAnsi="仿宋" w:hint="eastAsia"/>
          <w:b/>
          <w:color w:val="FF0000"/>
          <w:sz w:val="32"/>
          <w:szCs w:val="32"/>
        </w:rPr>
        <w:t>日</w:t>
      </w:r>
      <w:r>
        <w:rPr>
          <w:rFonts w:ascii="仿宋_GB2312" w:eastAsia="仿宋_GB2312" w:hAnsi="仿宋" w:hint="eastAsia"/>
          <w:b/>
          <w:color w:val="FF0000"/>
          <w:sz w:val="32"/>
          <w:szCs w:val="32"/>
        </w:rPr>
        <w:t>（周一</w:t>
      </w:r>
      <w:r w:rsidR="0004127E" w:rsidRPr="0004127E">
        <w:rPr>
          <w:rFonts w:ascii="仿宋_GB2312" w:eastAsia="仿宋_GB2312" w:hAnsi="仿宋" w:hint="eastAsia"/>
          <w:b/>
          <w:color w:val="FF0000"/>
          <w:sz w:val="32"/>
          <w:szCs w:val="32"/>
        </w:rPr>
        <w:t>）</w:t>
      </w:r>
      <w:r w:rsidR="0003330D" w:rsidRPr="0004127E">
        <w:rPr>
          <w:rFonts w:ascii="仿宋_GB2312" w:eastAsia="仿宋_GB2312" w:hAnsi="仿宋" w:hint="eastAsia"/>
          <w:b/>
          <w:color w:val="FF0000"/>
          <w:sz w:val="32"/>
          <w:szCs w:val="32"/>
        </w:rPr>
        <w:t>1</w:t>
      </w:r>
      <w:r w:rsidR="00BC0C17">
        <w:rPr>
          <w:rFonts w:ascii="仿宋_GB2312" w:eastAsia="仿宋_GB2312" w:hAnsi="仿宋"/>
          <w:b/>
          <w:color w:val="FF0000"/>
          <w:sz w:val="32"/>
          <w:szCs w:val="32"/>
        </w:rPr>
        <w:t>2</w:t>
      </w:r>
      <w:r w:rsidR="0003330D" w:rsidRPr="0004127E">
        <w:rPr>
          <w:rFonts w:ascii="仿宋_GB2312" w:eastAsia="仿宋_GB2312" w:hAnsi="仿宋" w:hint="eastAsia"/>
          <w:b/>
          <w:color w:val="FF0000"/>
          <w:sz w:val="32"/>
          <w:szCs w:val="32"/>
        </w:rPr>
        <w:t>:00</w:t>
      </w:r>
      <w:r w:rsidR="00DC44F4" w:rsidRPr="00DC44F4">
        <w:rPr>
          <w:rFonts w:ascii="仿宋_GB2312" w:eastAsia="仿宋_GB2312" w:hAnsi="仿宋" w:hint="eastAsia"/>
          <w:sz w:val="32"/>
          <w:szCs w:val="32"/>
        </w:rPr>
        <w:t>前将</w:t>
      </w:r>
      <w:r w:rsidR="00DC44F4" w:rsidRPr="00DC44F4">
        <w:rPr>
          <w:rFonts w:ascii="仿宋_GB2312" w:eastAsia="仿宋_GB2312" w:hAnsi="仿宋"/>
          <w:sz w:val="32"/>
          <w:szCs w:val="32"/>
        </w:rPr>
        <w:t>评审材料</w:t>
      </w:r>
      <w:r w:rsidR="00DC44F4" w:rsidRPr="00DC44F4">
        <w:rPr>
          <w:rFonts w:ascii="仿宋_GB2312" w:eastAsia="仿宋_GB2312" w:hAnsi="仿宋" w:hint="eastAsia"/>
          <w:sz w:val="32"/>
          <w:szCs w:val="32"/>
        </w:rPr>
        <w:t>电子版</w:t>
      </w:r>
      <w:r w:rsidR="00DC44F4" w:rsidRPr="00DC44F4">
        <w:rPr>
          <w:rFonts w:ascii="仿宋_GB2312" w:eastAsia="仿宋_GB2312" w:hAnsi="仿宋"/>
          <w:sz w:val="32"/>
          <w:szCs w:val="32"/>
        </w:rPr>
        <w:t>发送至</w:t>
      </w:r>
      <w:r w:rsidR="00DC44F4">
        <w:rPr>
          <w:rFonts w:ascii="仿宋_GB2312" w:eastAsia="仿宋_GB2312" w:hAnsi="仿宋" w:hint="eastAsia"/>
          <w:sz w:val="32"/>
          <w:szCs w:val="32"/>
        </w:rPr>
        <w:t>邮箱</w:t>
      </w:r>
      <w:r w:rsidR="00DC44F4" w:rsidRPr="00DC44F4">
        <w:rPr>
          <w:rFonts w:ascii="仿宋_GB2312" w:eastAsia="仿宋_GB2312" w:hAnsi="仿宋"/>
          <w:sz w:val="32"/>
          <w:szCs w:val="32"/>
        </w:rPr>
        <w:t>tjjtygb@126.com</w:t>
      </w:r>
      <w:r>
        <w:rPr>
          <w:rFonts w:ascii="仿宋_GB2312" w:eastAsia="仿宋_GB2312" w:hAnsi="仿宋" w:hint="eastAsia"/>
          <w:sz w:val="32"/>
          <w:szCs w:val="32"/>
        </w:rPr>
        <w:t>、纸质</w:t>
      </w:r>
      <w:proofErr w:type="gramStart"/>
      <w:r>
        <w:rPr>
          <w:rFonts w:ascii="仿宋_GB2312" w:eastAsia="仿宋_GB2312" w:hAnsi="仿宋" w:hint="eastAsia"/>
          <w:sz w:val="32"/>
          <w:szCs w:val="32"/>
        </w:rPr>
        <w:t>版材料</w:t>
      </w:r>
      <w:proofErr w:type="gramEnd"/>
      <w:r>
        <w:rPr>
          <w:rFonts w:ascii="仿宋_GB2312" w:eastAsia="仿宋_GB2312" w:hAnsi="仿宋" w:hint="eastAsia"/>
          <w:sz w:val="32"/>
          <w:szCs w:val="32"/>
        </w:rPr>
        <w:t>交到</w:t>
      </w:r>
      <w:r w:rsidRPr="003D35FF">
        <w:rPr>
          <w:rFonts w:ascii="仿宋_GB2312" w:eastAsia="仿宋_GB2312" w:hAnsi="仿宋" w:hint="eastAsia"/>
          <w:sz w:val="32"/>
          <w:szCs w:val="32"/>
        </w:rPr>
        <w:t>学院</w:t>
      </w:r>
      <w:proofErr w:type="gramStart"/>
      <w:r>
        <w:rPr>
          <w:rFonts w:ascii="仿宋_GB2312" w:eastAsia="仿宋_GB2312" w:hAnsi="仿宋" w:hint="eastAsia"/>
          <w:sz w:val="32"/>
          <w:szCs w:val="32"/>
        </w:rPr>
        <w:t>研</w:t>
      </w:r>
      <w:proofErr w:type="gramEnd"/>
      <w:r>
        <w:rPr>
          <w:rFonts w:ascii="仿宋_GB2312" w:eastAsia="仿宋_GB2312" w:hAnsi="仿宋" w:hint="eastAsia"/>
          <w:sz w:val="32"/>
          <w:szCs w:val="32"/>
        </w:rPr>
        <w:t>工办439室</w:t>
      </w:r>
      <w:r w:rsidR="00DC44F4">
        <w:rPr>
          <w:rFonts w:ascii="仿宋_GB2312" w:eastAsia="仿宋_GB2312" w:hAnsi="仿宋" w:hint="eastAsia"/>
          <w:sz w:val="32"/>
          <w:szCs w:val="32"/>
        </w:rPr>
        <w:t>，</w:t>
      </w:r>
      <w:r w:rsidR="00DC44F4">
        <w:rPr>
          <w:rFonts w:ascii="仿宋_GB2312" w:eastAsia="仿宋_GB2312" w:hAnsi="仿宋"/>
          <w:sz w:val="32"/>
          <w:szCs w:val="32"/>
        </w:rPr>
        <w:t>逾期</w:t>
      </w:r>
      <w:r w:rsidR="0003330D">
        <w:rPr>
          <w:rFonts w:ascii="仿宋_GB2312" w:eastAsia="仿宋_GB2312" w:hAnsi="仿宋" w:hint="eastAsia"/>
          <w:sz w:val="32"/>
          <w:szCs w:val="32"/>
        </w:rPr>
        <w:t>不再接收</w:t>
      </w:r>
      <w:r w:rsidR="0003330D">
        <w:rPr>
          <w:rFonts w:ascii="仿宋_GB2312" w:eastAsia="仿宋_GB2312" w:hAnsi="仿宋"/>
          <w:sz w:val="32"/>
          <w:szCs w:val="32"/>
        </w:rPr>
        <w:t>材料，</w:t>
      </w:r>
      <w:r w:rsidR="00DC44F4">
        <w:rPr>
          <w:rFonts w:ascii="仿宋_GB2312" w:eastAsia="仿宋_GB2312" w:hAnsi="仿宋"/>
          <w:sz w:val="32"/>
          <w:szCs w:val="32"/>
        </w:rPr>
        <w:t>视为自动放弃申报。</w:t>
      </w:r>
    </w:p>
    <w:p w:rsidR="00A01121" w:rsidRDefault="0007763B" w:rsidP="00DC44F4">
      <w:pPr>
        <w:spacing w:line="584" w:lineRule="exact"/>
        <w:ind w:firstLineChars="200" w:firstLine="640"/>
        <w:jc w:val="left"/>
        <w:rPr>
          <w:rFonts w:ascii="仿宋_GB2312" w:eastAsia="仿宋_GB2312" w:hAnsi="仿宋"/>
          <w:sz w:val="32"/>
          <w:szCs w:val="32"/>
        </w:rPr>
      </w:pPr>
      <w:r w:rsidRPr="0007763B">
        <w:rPr>
          <w:rFonts w:ascii="仿宋_GB2312" w:eastAsia="仿宋_GB2312" w:hAnsi="仿宋" w:hint="eastAsia"/>
          <w:sz w:val="32"/>
          <w:szCs w:val="32"/>
        </w:rPr>
        <w:t>学院组织评审委员会根据建议申报人数进行初审、排序、确认审核通过名单，公示（</w:t>
      </w:r>
      <w:proofErr w:type="gramStart"/>
      <w:r w:rsidRPr="0007763B">
        <w:rPr>
          <w:rFonts w:ascii="仿宋_GB2312" w:eastAsia="仿宋_GB2312" w:hAnsi="仿宋" w:hint="eastAsia"/>
          <w:sz w:val="32"/>
          <w:szCs w:val="32"/>
        </w:rPr>
        <w:t>含学术</w:t>
      </w:r>
      <w:proofErr w:type="gramEnd"/>
      <w:r w:rsidRPr="0007763B">
        <w:rPr>
          <w:rFonts w:ascii="仿宋_GB2312" w:eastAsia="仿宋_GB2312" w:hAnsi="仿宋" w:hint="eastAsia"/>
          <w:sz w:val="32"/>
          <w:szCs w:val="32"/>
        </w:rPr>
        <w:t>成果）后，报研究生院。</w:t>
      </w:r>
    </w:p>
    <w:p w:rsidR="005B0531" w:rsidRPr="00A01121" w:rsidRDefault="005B0531" w:rsidP="00DC44F4">
      <w:pPr>
        <w:spacing w:line="584" w:lineRule="exact"/>
        <w:ind w:firstLineChars="200" w:firstLine="640"/>
        <w:jc w:val="left"/>
        <w:rPr>
          <w:rFonts w:ascii="仿宋_GB2312" w:eastAsia="仿宋_GB2312" w:hAnsi="仿宋"/>
          <w:sz w:val="32"/>
          <w:szCs w:val="32"/>
        </w:rPr>
      </w:pPr>
      <w:r w:rsidRPr="003D35FF">
        <w:rPr>
          <w:rFonts w:ascii="仿宋_GB2312" w:eastAsia="仿宋_GB2312" w:hAnsi="仿宋" w:hint="eastAsia"/>
          <w:sz w:val="32"/>
          <w:szCs w:val="32"/>
        </w:rPr>
        <w:t>20</w:t>
      </w:r>
      <w:r>
        <w:rPr>
          <w:rFonts w:ascii="仿宋_GB2312" w:eastAsia="仿宋_GB2312" w:hAnsi="仿宋" w:hint="eastAsia"/>
          <w:sz w:val="32"/>
          <w:szCs w:val="32"/>
        </w:rPr>
        <w:t>21</w:t>
      </w:r>
      <w:r w:rsidRPr="003D35FF">
        <w:rPr>
          <w:rFonts w:ascii="仿宋_GB2312" w:eastAsia="仿宋_GB2312" w:hAnsi="仿宋" w:hint="eastAsia"/>
          <w:sz w:val="32"/>
          <w:szCs w:val="32"/>
        </w:rPr>
        <w:t>年</w:t>
      </w:r>
      <w:r>
        <w:rPr>
          <w:rFonts w:ascii="仿宋_GB2312" w:eastAsia="仿宋_GB2312" w:hAnsi="仿宋" w:hint="eastAsia"/>
          <w:sz w:val="32"/>
          <w:szCs w:val="32"/>
        </w:rPr>
        <w:t>7</w:t>
      </w:r>
      <w:r w:rsidRPr="003D35FF">
        <w:rPr>
          <w:rFonts w:ascii="仿宋_GB2312" w:eastAsia="仿宋_GB2312" w:hAnsi="仿宋" w:hint="eastAsia"/>
          <w:sz w:val="32"/>
          <w:szCs w:val="32"/>
        </w:rPr>
        <w:t>月</w:t>
      </w:r>
      <w:r>
        <w:rPr>
          <w:rFonts w:ascii="仿宋_GB2312" w:eastAsia="仿宋_GB2312" w:hAnsi="仿宋" w:hint="eastAsia"/>
          <w:sz w:val="32"/>
          <w:szCs w:val="32"/>
        </w:rPr>
        <w:t>-8月</w:t>
      </w:r>
      <w:r w:rsidRPr="003D35FF">
        <w:rPr>
          <w:rFonts w:ascii="仿宋_GB2312" w:eastAsia="仿宋_GB2312" w:hAnsi="仿宋" w:hint="eastAsia"/>
          <w:sz w:val="32"/>
          <w:szCs w:val="32"/>
        </w:rPr>
        <w:t>，研究生院组织研究生教育创新基金管理委员会委员评审。评审通过后，获资助学生名单报财务处。学生可从20</w:t>
      </w:r>
      <w:r>
        <w:rPr>
          <w:rFonts w:ascii="仿宋_GB2312" w:eastAsia="仿宋_GB2312" w:hAnsi="仿宋" w:hint="eastAsia"/>
          <w:sz w:val="32"/>
          <w:szCs w:val="32"/>
        </w:rPr>
        <w:t>21</w:t>
      </w:r>
      <w:r w:rsidRPr="003D35FF">
        <w:rPr>
          <w:rFonts w:ascii="仿宋_GB2312" w:eastAsia="仿宋_GB2312" w:hAnsi="仿宋" w:hint="eastAsia"/>
          <w:sz w:val="32"/>
          <w:szCs w:val="32"/>
        </w:rPr>
        <w:t>年</w:t>
      </w:r>
      <w:r>
        <w:rPr>
          <w:rFonts w:ascii="仿宋_GB2312" w:eastAsia="仿宋_GB2312" w:hAnsi="仿宋" w:hint="eastAsia"/>
          <w:sz w:val="32"/>
          <w:szCs w:val="32"/>
        </w:rPr>
        <w:t>9</w:t>
      </w:r>
      <w:r w:rsidRPr="003D35FF">
        <w:rPr>
          <w:rFonts w:ascii="仿宋_GB2312" w:eastAsia="仿宋_GB2312" w:hAnsi="仿宋" w:hint="eastAsia"/>
          <w:sz w:val="32"/>
          <w:szCs w:val="32"/>
        </w:rPr>
        <w:t>月份开始，获得2100-</w:t>
      </w:r>
      <w:r>
        <w:rPr>
          <w:rFonts w:ascii="仿宋_GB2312" w:eastAsia="仿宋_GB2312" w:hAnsi="仿宋" w:hint="eastAsia"/>
          <w:sz w:val="32"/>
          <w:szCs w:val="32"/>
        </w:rPr>
        <w:t>25</w:t>
      </w:r>
      <w:r w:rsidRPr="003D35FF">
        <w:rPr>
          <w:rFonts w:ascii="仿宋_GB2312" w:eastAsia="仿宋_GB2312" w:hAnsi="仿宋" w:hint="eastAsia"/>
          <w:sz w:val="32"/>
          <w:szCs w:val="32"/>
        </w:rPr>
        <w:t>00元/月的超学制助学金。在获得资助期间，如毕业，资助终止。</w:t>
      </w:r>
    </w:p>
    <w:p w:rsidR="005B0531" w:rsidRPr="003D35FF" w:rsidRDefault="005B0531" w:rsidP="005B0531">
      <w:pPr>
        <w:spacing w:line="584" w:lineRule="exact"/>
        <w:ind w:firstLineChars="200" w:firstLine="640"/>
        <w:jc w:val="left"/>
        <w:rPr>
          <w:rFonts w:ascii="黑体" w:eastAsia="黑体" w:hAnsi="黑体"/>
          <w:sz w:val="32"/>
          <w:szCs w:val="32"/>
        </w:rPr>
      </w:pPr>
      <w:r w:rsidRPr="003D35FF">
        <w:rPr>
          <w:rFonts w:ascii="黑体" w:eastAsia="黑体" w:hAnsi="黑体" w:hint="eastAsia"/>
          <w:sz w:val="32"/>
          <w:szCs w:val="32"/>
        </w:rPr>
        <w:t>五、评审材料</w:t>
      </w:r>
    </w:p>
    <w:p w:rsidR="00A01121" w:rsidRPr="005B0531" w:rsidRDefault="00A01121" w:rsidP="00DC44F4">
      <w:pPr>
        <w:spacing w:line="584" w:lineRule="exact"/>
        <w:ind w:firstLineChars="200" w:firstLine="640"/>
        <w:jc w:val="left"/>
        <w:rPr>
          <w:rFonts w:ascii="仿宋_GB2312" w:eastAsia="仿宋_GB2312" w:hAnsi="仿宋"/>
          <w:sz w:val="32"/>
          <w:szCs w:val="32"/>
        </w:rPr>
      </w:pPr>
    </w:p>
    <w:p w:rsidR="000D6117" w:rsidRPr="00077987" w:rsidRDefault="000D6117" w:rsidP="000D6117">
      <w:pPr>
        <w:spacing w:line="584" w:lineRule="exact"/>
        <w:ind w:firstLineChars="200" w:firstLine="640"/>
        <w:jc w:val="left"/>
        <w:rPr>
          <w:rFonts w:ascii="仿宋_GB2312" w:eastAsia="仿宋_GB2312" w:hAnsi="仿宋"/>
          <w:color w:val="000000"/>
          <w:sz w:val="32"/>
          <w:szCs w:val="32"/>
        </w:rPr>
      </w:pPr>
      <w:r w:rsidRPr="003D35FF">
        <w:rPr>
          <w:rFonts w:ascii="仿宋_GB2312" w:eastAsia="仿宋_GB2312" w:hAnsi="仿宋" w:hint="eastAsia"/>
          <w:sz w:val="32"/>
          <w:szCs w:val="32"/>
        </w:rPr>
        <w:t>1.</w:t>
      </w:r>
      <w:r w:rsidR="00327FCA">
        <w:rPr>
          <w:rFonts w:ascii="仿宋_GB2312" w:eastAsia="仿宋_GB2312" w:hAnsi="仿宋" w:hint="eastAsia"/>
          <w:sz w:val="32"/>
          <w:szCs w:val="32"/>
        </w:rPr>
        <w:t>申请者向交通运输工程学院</w:t>
      </w:r>
      <w:proofErr w:type="gramStart"/>
      <w:r w:rsidR="00327FCA">
        <w:rPr>
          <w:rFonts w:ascii="仿宋_GB2312" w:eastAsia="仿宋_GB2312" w:hAnsi="仿宋" w:hint="eastAsia"/>
          <w:sz w:val="32"/>
          <w:szCs w:val="32"/>
        </w:rPr>
        <w:t>研</w:t>
      </w:r>
      <w:proofErr w:type="gramEnd"/>
      <w:r w:rsidR="00327FCA">
        <w:rPr>
          <w:rFonts w:ascii="仿宋_GB2312" w:eastAsia="仿宋_GB2312" w:hAnsi="仿宋" w:hint="eastAsia"/>
          <w:sz w:val="32"/>
          <w:szCs w:val="32"/>
        </w:rPr>
        <w:t>工办</w:t>
      </w:r>
      <w:r w:rsidRPr="003D35FF">
        <w:rPr>
          <w:rFonts w:ascii="仿宋_GB2312" w:eastAsia="仿宋_GB2312" w:hAnsi="仿宋" w:hint="eastAsia"/>
          <w:sz w:val="32"/>
          <w:szCs w:val="32"/>
        </w:rPr>
        <w:t>提交《</w:t>
      </w:r>
      <w:r w:rsidR="00297FF6">
        <w:rPr>
          <w:rFonts w:ascii="仿宋_GB2312" w:eastAsia="仿宋_GB2312" w:hAnsi="仿宋" w:hint="eastAsia"/>
          <w:sz w:val="32"/>
          <w:szCs w:val="32"/>
        </w:rPr>
        <w:t>2</w:t>
      </w:r>
      <w:r w:rsidR="00297FF6">
        <w:rPr>
          <w:rFonts w:ascii="仿宋_GB2312" w:eastAsia="仿宋_GB2312" w:hAnsi="仿宋"/>
          <w:sz w:val="32"/>
          <w:szCs w:val="32"/>
        </w:rPr>
        <w:t>021</w:t>
      </w:r>
      <w:r w:rsidR="00297FF6">
        <w:rPr>
          <w:rFonts w:ascii="仿宋_GB2312" w:eastAsia="仿宋_GB2312" w:hAnsi="仿宋" w:hint="eastAsia"/>
          <w:sz w:val="32"/>
          <w:szCs w:val="32"/>
        </w:rPr>
        <w:t>年秋</w:t>
      </w:r>
      <w:r w:rsidR="00297FF6">
        <w:rPr>
          <w:rFonts w:ascii="仿宋_GB2312" w:eastAsia="仿宋_GB2312" w:hAnsi="仿宋" w:hint="eastAsia"/>
          <w:sz w:val="32"/>
          <w:szCs w:val="32"/>
        </w:rPr>
        <w:lastRenderedPageBreak/>
        <w:t>季</w:t>
      </w:r>
      <w:r w:rsidRPr="003D35FF">
        <w:rPr>
          <w:rFonts w:ascii="仿宋_GB2312" w:eastAsia="仿宋_GB2312" w:hAnsi="仿宋" w:hint="eastAsia"/>
          <w:sz w:val="32"/>
          <w:szCs w:val="32"/>
        </w:rPr>
        <w:t>超学制博士生助学金申请表》（附件</w:t>
      </w:r>
      <w:r w:rsidR="007647EF">
        <w:rPr>
          <w:rFonts w:ascii="仿宋_GB2312" w:eastAsia="仿宋_GB2312" w:hAnsi="仿宋" w:hint="eastAsia"/>
          <w:sz w:val="32"/>
          <w:szCs w:val="32"/>
        </w:rPr>
        <w:t>2</w:t>
      </w:r>
      <w:r w:rsidRPr="003D35FF">
        <w:rPr>
          <w:rFonts w:ascii="仿宋_GB2312" w:eastAsia="仿宋_GB2312" w:hAnsi="仿宋" w:hint="eastAsia"/>
          <w:sz w:val="32"/>
          <w:szCs w:val="32"/>
        </w:rPr>
        <w:t>）</w:t>
      </w:r>
      <w:r w:rsidR="00327FCA">
        <w:rPr>
          <w:rFonts w:ascii="仿宋_GB2312" w:eastAsia="仿宋_GB2312" w:hAnsi="仿宋" w:hint="eastAsia"/>
          <w:sz w:val="32"/>
          <w:szCs w:val="32"/>
        </w:rPr>
        <w:t>和《</w:t>
      </w:r>
      <w:r w:rsidR="00297FF6">
        <w:rPr>
          <w:rFonts w:ascii="仿宋_GB2312" w:eastAsia="仿宋_GB2312" w:hAnsi="仿宋" w:hint="eastAsia"/>
          <w:sz w:val="32"/>
          <w:szCs w:val="32"/>
        </w:rPr>
        <w:t>交通运输工程</w:t>
      </w:r>
      <w:r w:rsidR="00327FCA">
        <w:rPr>
          <w:rFonts w:ascii="仿宋_GB2312" w:eastAsia="仿宋_GB2312" w:hAnsi="仿宋" w:hint="eastAsia"/>
          <w:sz w:val="32"/>
          <w:szCs w:val="32"/>
        </w:rPr>
        <w:t>学院超学制博士生助学金</w:t>
      </w:r>
      <w:bookmarkStart w:id="0" w:name="_GoBack"/>
      <w:bookmarkEnd w:id="0"/>
      <w:r w:rsidR="00327FCA">
        <w:rPr>
          <w:rFonts w:ascii="仿宋_GB2312" w:eastAsia="仿宋_GB2312" w:hAnsi="仿宋" w:hint="eastAsia"/>
          <w:sz w:val="32"/>
          <w:szCs w:val="32"/>
        </w:rPr>
        <w:t>申请汇总表》（附件</w:t>
      </w:r>
      <w:r w:rsidR="007647EF">
        <w:rPr>
          <w:rFonts w:ascii="仿宋_GB2312" w:eastAsia="仿宋_GB2312" w:hAnsi="仿宋" w:hint="eastAsia"/>
          <w:sz w:val="32"/>
          <w:szCs w:val="32"/>
        </w:rPr>
        <w:t>3</w:t>
      </w:r>
      <w:r w:rsidR="00327FCA">
        <w:rPr>
          <w:rFonts w:ascii="仿宋_GB2312" w:eastAsia="仿宋_GB2312" w:hAnsi="仿宋" w:hint="eastAsia"/>
          <w:sz w:val="32"/>
          <w:szCs w:val="32"/>
        </w:rPr>
        <w:t>）电子版</w:t>
      </w:r>
      <w:r w:rsidRPr="003D35FF">
        <w:rPr>
          <w:rFonts w:ascii="仿宋_GB2312" w:eastAsia="仿宋_GB2312" w:hAnsi="仿宋" w:hint="eastAsia"/>
          <w:sz w:val="32"/>
          <w:szCs w:val="32"/>
        </w:rPr>
        <w:t>以及证明材料，包括：发表论文复印件（含：封面、目录、文章首页、封底）、专利证书复印件、获奖证书复印件和图书馆信息咨询部出具的SCI、EI等文章检索证明等,未刊出论文需提供有效收录证</w:t>
      </w:r>
      <w:r w:rsidRPr="00077987">
        <w:rPr>
          <w:rFonts w:ascii="仿宋_GB2312" w:eastAsia="仿宋_GB2312" w:hAnsi="仿宋" w:hint="eastAsia"/>
          <w:color w:val="000000"/>
          <w:sz w:val="32"/>
          <w:szCs w:val="32"/>
        </w:rPr>
        <w:t>明。经学院同意，所有材料可提交电子版（需附相应电子签名）。</w:t>
      </w:r>
    </w:p>
    <w:p w:rsidR="000D6117" w:rsidRPr="00077987" w:rsidRDefault="000D6117" w:rsidP="000D6117">
      <w:pPr>
        <w:pStyle w:val="HTML"/>
        <w:spacing w:line="360" w:lineRule="auto"/>
        <w:ind w:firstLineChars="200" w:firstLine="640"/>
        <w:rPr>
          <w:rFonts w:ascii="仿宋_GB2312" w:eastAsia="仿宋_GB2312" w:hAnsi="仿宋"/>
          <w:color w:val="000000"/>
          <w:sz w:val="32"/>
          <w:szCs w:val="32"/>
        </w:rPr>
      </w:pPr>
      <w:r w:rsidRPr="00077987">
        <w:rPr>
          <w:rFonts w:ascii="仿宋_GB2312" w:eastAsia="仿宋_GB2312" w:hAnsi="仿宋" w:hint="eastAsia"/>
          <w:color w:val="000000"/>
          <w:sz w:val="32"/>
          <w:szCs w:val="32"/>
        </w:rPr>
        <w:t>2</w:t>
      </w:r>
      <w:r w:rsidRPr="00077987">
        <w:rPr>
          <w:rFonts w:ascii="仿宋_GB2312" w:eastAsia="仿宋_GB2312" w:hAnsi="仿宋"/>
          <w:color w:val="000000"/>
          <w:sz w:val="32"/>
          <w:szCs w:val="32"/>
        </w:rPr>
        <w:t>.</w:t>
      </w:r>
      <w:r w:rsidRPr="00077987">
        <w:rPr>
          <w:rFonts w:ascii="仿宋_GB2312" w:eastAsia="仿宋_GB2312" w:hAnsi="仿宋" w:hint="eastAsia"/>
          <w:color w:val="000000"/>
          <w:sz w:val="32"/>
          <w:szCs w:val="32"/>
        </w:rPr>
        <w:t>网上申请检索证明流程</w:t>
      </w:r>
    </w:p>
    <w:p w:rsidR="000D6117" w:rsidRPr="00077987" w:rsidRDefault="000D6117" w:rsidP="000D6117">
      <w:pPr>
        <w:pStyle w:val="HTML"/>
        <w:spacing w:line="360" w:lineRule="auto"/>
        <w:ind w:firstLineChars="200" w:firstLine="640"/>
        <w:rPr>
          <w:rFonts w:ascii="仿宋_GB2312" w:eastAsia="仿宋_GB2312" w:hAnsi="仿宋"/>
          <w:color w:val="000000"/>
          <w:sz w:val="32"/>
          <w:szCs w:val="32"/>
        </w:rPr>
      </w:pPr>
      <w:r w:rsidRPr="00077987">
        <w:rPr>
          <w:rFonts w:ascii="仿宋_GB2312" w:eastAsia="仿宋_GB2312" w:hAnsi="仿宋" w:hint="eastAsia"/>
          <w:color w:val="000000"/>
          <w:sz w:val="32"/>
          <w:szCs w:val="32"/>
        </w:rPr>
        <w:t>以“学号+姓名--检索证明”为标题，</w:t>
      </w:r>
      <w:r w:rsidRPr="00474184">
        <w:rPr>
          <w:rFonts w:ascii="仿宋_GB2312" w:eastAsia="仿宋_GB2312" w:hAnsi="仿宋" w:hint="eastAsia"/>
          <w:color w:val="000000"/>
          <w:sz w:val="32"/>
          <w:szCs w:val="32"/>
        </w:rPr>
        <w:t>发送邮件至xyzheng@lib.tongji.edu.cn，</w:t>
      </w:r>
      <w:r w:rsidRPr="00077987">
        <w:rPr>
          <w:rFonts w:ascii="仿宋_GB2312" w:eastAsia="仿宋_GB2312" w:hAnsi="仿宋" w:hint="eastAsia"/>
          <w:color w:val="000000"/>
          <w:sz w:val="32"/>
          <w:szCs w:val="32"/>
        </w:rPr>
        <w:t>需说明以下信息：</w:t>
      </w:r>
    </w:p>
    <w:p w:rsidR="000D6117" w:rsidRPr="00077987" w:rsidRDefault="000D6117" w:rsidP="000D61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640"/>
        <w:jc w:val="left"/>
        <w:rPr>
          <w:rFonts w:ascii="仿宋_GB2312" w:eastAsia="仿宋_GB2312" w:hAnsi="仿宋" w:cs="宋体"/>
          <w:color w:val="000000"/>
          <w:kern w:val="0"/>
          <w:sz w:val="32"/>
          <w:szCs w:val="32"/>
        </w:rPr>
      </w:pPr>
      <w:r w:rsidRPr="00077987">
        <w:rPr>
          <w:rFonts w:ascii="仿宋_GB2312" w:eastAsia="仿宋_GB2312" w:hAnsi="仿宋" w:cs="宋体" w:hint="eastAsia"/>
          <w:color w:val="000000"/>
          <w:kern w:val="0"/>
          <w:sz w:val="32"/>
          <w:szCs w:val="32"/>
        </w:rPr>
        <w:t>（1）委托人信息及联系方式；</w:t>
      </w:r>
    </w:p>
    <w:p w:rsidR="000D6117" w:rsidRPr="00077987" w:rsidRDefault="000D6117" w:rsidP="000D61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640"/>
        <w:jc w:val="left"/>
        <w:rPr>
          <w:rFonts w:ascii="仿宋_GB2312" w:eastAsia="仿宋_GB2312" w:hAnsi="仿宋" w:cs="宋体"/>
          <w:color w:val="000000"/>
          <w:kern w:val="0"/>
          <w:sz w:val="32"/>
          <w:szCs w:val="32"/>
        </w:rPr>
      </w:pPr>
      <w:r w:rsidRPr="00077987">
        <w:rPr>
          <w:rFonts w:ascii="仿宋_GB2312" w:eastAsia="仿宋_GB2312" w:hAnsi="仿宋" w:cs="宋体" w:hint="eastAsia"/>
          <w:color w:val="000000"/>
          <w:kern w:val="0"/>
          <w:sz w:val="32"/>
          <w:szCs w:val="32"/>
        </w:rPr>
        <w:t>（2）需要开具的单位：学院或者相关研究所（院）；</w:t>
      </w:r>
    </w:p>
    <w:p w:rsidR="000D6117" w:rsidRPr="00077987" w:rsidRDefault="000D6117" w:rsidP="000D61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640"/>
        <w:jc w:val="left"/>
        <w:rPr>
          <w:rFonts w:ascii="仿宋_GB2312" w:eastAsia="仿宋_GB2312" w:hAnsi="仿宋" w:cs="宋体"/>
          <w:color w:val="000000"/>
          <w:kern w:val="0"/>
          <w:sz w:val="32"/>
          <w:szCs w:val="32"/>
        </w:rPr>
      </w:pPr>
      <w:r w:rsidRPr="00077987">
        <w:rPr>
          <w:rFonts w:ascii="仿宋_GB2312" w:eastAsia="仿宋_GB2312" w:hAnsi="仿宋" w:cs="宋体" w:hint="eastAsia"/>
          <w:color w:val="000000"/>
          <w:kern w:val="0"/>
          <w:sz w:val="32"/>
          <w:szCs w:val="32"/>
        </w:rPr>
        <w:t>（3）需要开证明的文章信息，并注明数据库（SCI，EI或者CSSCI等），尽量提供文章的DOI、WOS号或EI收录号。</w:t>
      </w:r>
    </w:p>
    <w:p w:rsidR="000D6117" w:rsidRPr="00077987" w:rsidRDefault="000D6117" w:rsidP="000D61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640"/>
        <w:jc w:val="left"/>
        <w:rPr>
          <w:rFonts w:ascii="宋体" w:hAnsi="宋体" w:cs="宋体"/>
          <w:color w:val="000000"/>
          <w:kern w:val="0"/>
          <w:sz w:val="24"/>
          <w:szCs w:val="24"/>
        </w:rPr>
      </w:pPr>
      <w:r w:rsidRPr="00077987">
        <w:rPr>
          <w:rFonts w:ascii="仿宋_GB2312" w:eastAsia="仿宋_GB2312" w:hAnsi="仿宋" w:cs="宋体" w:hint="eastAsia"/>
          <w:color w:val="000000"/>
          <w:kern w:val="0"/>
          <w:sz w:val="32"/>
          <w:szCs w:val="32"/>
        </w:rPr>
        <w:t>工作人员会在1-2个工作日内取得联系，告知支付方式和发送扫描件。咨询电话65982423。</w:t>
      </w:r>
    </w:p>
    <w:p w:rsidR="00DC69F0" w:rsidRDefault="00DC69F0" w:rsidP="00DC69F0">
      <w:pPr>
        <w:spacing w:line="584" w:lineRule="exact"/>
        <w:jc w:val="left"/>
        <w:rPr>
          <w:rFonts w:ascii="仿宋_GB2312" w:eastAsia="仿宋_GB2312" w:hAnsi="仿宋"/>
          <w:sz w:val="32"/>
          <w:szCs w:val="32"/>
        </w:rPr>
      </w:pPr>
    </w:p>
    <w:p w:rsidR="00DC69F0" w:rsidRDefault="00DC69F0" w:rsidP="00DC69F0">
      <w:pPr>
        <w:spacing w:line="584" w:lineRule="exact"/>
        <w:jc w:val="left"/>
        <w:rPr>
          <w:rFonts w:ascii="仿宋_GB2312" w:eastAsia="仿宋_GB2312" w:hAnsi="仿宋"/>
          <w:sz w:val="32"/>
          <w:szCs w:val="32"/>
        </w:rPr>
      </w:pPr>
    </w:p>
    <w:p w:rsidR="00DC69F0" w:rsidRDefault="00327FCA" w:rsidP="00327FCA">
      <w:pPr>
        <w:spacing w:line="584" w:lineRule="exact"/>
        <w:jc w:val="right"/>
        <w:rPr>
          <w:rFonts w:ascii="仿宋_GB2312" w:eastAsia="仿宋_GB2312" w:hAnsi="仿宋"/>
          <w:sz w:val="32"/>
          <w:szCs w:val="32"/>
        </w:rPr>
      </w:pPr>
      <w:r>
        <w:rPr>
          <w:rFonts w:ascii="仿宋_GB2312" w:eastAsia="仿宋_GB2312" w:hAnsi="仿宋" w:hint="eastAsia"/>
          <w:sz w:val="32"/>
          <w:szCs w:val="32"/>
        </w:rPr>
        <w:t>交通运输工程学院</w:t>
      </w:r>
      <w:proofErr w:type="gramStart"/>
      <w:r w:rsidR="00DC69F0">
        <w:rPr>
          <w:rFonts w:ascii="仿宋_GB2312" w:eastAsia="仿宋_GB2312" w:hAnsi="仿宋" w:hint="eastAsia"/>
          <w:sz w:val="32"/>
          <w:szCs w:val="32"/>
        </w:rPr>
        <w:t>研</w:t>
      </w:r>
      <w:proofErr w:type="gramEnd"/>
      <w:r w:rsidR="00DC69F0">
        <w:rPr>
          <w:rFonts w:ascii="仿宋_GB2312" w:eastAsia="仿宋_GB2312" w:hAnsi="仿宋" w:hint="eastAsia"/>
          <w:sz w:val="32"/>
          <w:szCs w:val="32"/>
        </w:rPr>
        <w:t>工办</w:t>
      </w:r>
    </w:p>
    <w:p w:rsidR="00DC69F0" w:rsidRPr="00DC44F4" w:rsidRDefault="00733EF2" w:rsidP="00327FCA">
      <w:pPr>
        <w:spacing w:line="584" w:lineRule="exact"/>
        <w:jc w:val="right"/>
        <w:rPr>
          <w:rFonts w:ascii="仿宋_GB2312" w:eastAsia="仿宋_GB2312" w:hAnsi="仿宋"/>
          <w:sz w:val="32"/>
          <w:szCs w:val="32"/>
        </w:rPr>
      </w:pPr>
      <w:r>
        <w:rPr>
          <w:rFonts w:ascii="仿宋_GB2312" w:eastAsia="仿宋_GB2312" w:hAnsi="仿宋"/>
          <w:sz w:val="32"/>
          <w:szCs w:val="32"/>
        </w:rPr>
        <w:t>202</w:t>
      </w:r>
      <w:r w:rsidR="0004127E">
        <w:rPr>
          <w:rFonts w:ascii="仿宋_GB2312" w:eastAsia="仿宋_GB2312" w:hAnsi="仿宋"/>
          <w:sz w:val="32"/>
          <w:szCs w:val="32"/>
        </w:rPr>
        <w:t>1</w:t>
      </w:r>
      <w:r>
        <w:rPr>
          <w:rFonts w:ascii="仿宋_GB2312" w:eastAsia="仿宋_GB2312" w:hAnsi="仿宋" w:hint="eastAsia"/>
          <w:sz w:val="32"/>
          <w:szCs w:val="32"/>
        </w:rPr>
        <w:t>.6.</w:t>
      </w:r>
      <w:r w:rsidR="00682EB3">
        <w:rPr>
          <w:rFonts w:ascii="仿宋_GB2312" w:eastAsia="仿宋_GB2312" w:hAnsi="仿宋"/>
          <w:sz w:val="32"/>
          <w:szCs w:val="32"/>
        </w:rPr>
        <w:t>1</w:t>
      </w:r>
      <w:r w:rsidR="0004127E">
        <w:rPr>
          <w:rFonts w:ascii="仿宋_GB2312" w:eastAsia="仿宋_GB2312" w:hAnsi="仿宋"/>
          <w:sz w:val="32"/>
          <w:szCs w:val="32"/>
        </w:rPr>
        <w:t>6</w:t>
      </w:r>
    </w:p>
    <w:sectPr w:rsidR="00DC69F0" w:rsidRPr="00DC44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825" w:rsidRDefault="00C53825" w:rsidP="00323C36">
      <w:r>
        <w:separator/>
      </w:r>
    </w:p>
  </w:endnote>
  <w:endnote w:type="continuationSeparator" w:id="0">
    <w:p w:rsidR="00C53825" w:rsidRDefault="00C53825" w:rsidP="0032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825" w:rsidRDefault="00C53825" w:rsidP="00323C36">
      <w:r>
        <w:separator/>
      </w:r>
    </w:p>
  </w:footnote>
  <w:footnote w:type="continuationSeparator" w:id="0">
    <w:p w:rsidR="00C53825" w:rsidRDefault="00C53825" w:rsidP="00323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4F4"/>
    <w:rsid w:val="0003330D"/>
    <w:rsid w:val="0004127E"/>
    <w:rsid w:val="00047FB4"/>
    <w:rsid w:val="0007763B"/>
    <w:rsid w:val="000C766F"/>
    <w:rsid w:val="000D6117"/>
    <w:rsid w:val="0021012B"/>
    <w:rsid w:val="00247A32"/>
    <w:rsid w:val="00297FF6"/>
    <w:rsid w:val="00323C36"/>
    <w:rsid w:val="00327FCA"/>
    <w:rsid w:val="00454828"/>
    <w:rsid w:val="005B0531"/>
    <w:rsid w:val="006803E4"/>
    <w:rsid w:val="00682EB3"/>
    <w:rsid w:val="00721C32"/>
    <w:rsid w:val="00733EF2"/>
    <w:rsid w:val="007647EF"/>
    <w:rsid w:val="009F243A"/>
    <w:rsid w:val="00A01121"/>
    <w:rsid w:val="00A455D5"/>
    <w:rsid w:val="00A5679F"/>
    <w:rsid w:val="00B60EC9"/>
    <w:rsid w:val="00BC0C17"/>
    <w:rsid w:val="00C53825"/>
    <w:rsid w:val="00CC09E3"/>
    <w:rsid w:val="00D076E6"/>
    <w:rsid w:val="00DC44F4"/>
    <w:rsid w:val="00DC69F0"/>
    <w:rsid w:val="00EC74C7"/>
    <w:rsid w:val="00F21E73"/>
    <w:rsid w:val="00F36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7BA77"/>
  <w15:chartTrackingRefBased/>
  <w15:docId w15:val="{C73E6513-83D1-4906-B351-BA975C4C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4F4"/>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4F4"/>
    <w:rPr>
      <w:color w:val="0563C1" w:themeColor="hyperlink"/>
      <w:u w:val="single"/>
    </w:rPr>
  </w:style>
  <w:style w:type="paragraph" w:styleId="a4">
    <w:name w:val="header"/>
    <w:basedOn w:val="a"/>
    <w:link w:val="a5"/>
    <w:uiPriority w:val="99"/>
    <w:unhideWhenUsed/>
    <w:rsid w:val="00323C3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23C36"/>
    <w:rPr>
      <w:rFonts w:ascii="Times New Roman" w:eastAsia="宋体" w:hAnsi="Times New Roman" w:cs="Times New Roman"/>
      <w:sz w:val="18"/>
      <w:szCs w:val="18"/>
    </w:rPr>
  </w:style>
  <w:style w:type="paragraph" w:styleId="a6">
    <w:name w:val="footer"/>
    <w:basedOn w:val="a"/>
    <w:link w:val="a7"/>
    <w:uiPriority w:val="99"/>
    <w:unhideWhenUsed/>
    <w:rsid w:val="00323C36"/>
    <w:pPr>
      <w:tabs>
        <w:tab w:val="center" w:pos="4153"/>
        <w:tab w:val="right" w:pos="8306"/>
      </w:tabs>
      <w:snapToGrid w:val="0"/>
      <w:jc w:val="left"/>
    </w:pPr>
    <w:rPr>
      <w:sz w:val="18"/>
      <w:szCs w:val="18"/>
    </w:rPr>
  </w:style>
  <w:style w:type="character" w:customStyle="1" w:styleId="a7">
    <w:name w:val="页脚 字符"/>
    <w:basedOn w:val="a0"/>
    <w:link w:val="a6"/>
    <w:uiPriority w:val="99"/>
    <w:rsid w:val="00323C36"/>
    <w:rPr>
      <w:rFonts w:ascii="Times New Roman" w:eastAsia="宋体" w:hAnsi="Times New Roman" w:cs="Times New Roman"/>
      <w:sz w:val="18"/>
      <w:szCs w:val="18"/>
    </w:rPr>
  </w:style>
  <w:style w:type="paragraph" w:styleId="HTML">
    <w:name w:val="HTML Preformatted"/>
    <w:basedOn w:val="a"/>
    <w:link w:val="HTML0"/>
    <w:uiPriority w:val="99"/>
    <w:semiHidden/>
    <w:unhideWhenUsed/>
    <w:rsid w:val="000D61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semiHidden/>
    <w:rsid w:val="000D6117"/>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Haiyan Sun</dc:creator>
  <cp:keywords/>
  <dc:description/>
  <cp:lastModifiedBy>王同宇</cp:lastModifiedBy>
  <cp:revision>11</cp:revision>
  <dcterms:created xsi:type="dcterms:W3CDTF">2021-06-16T02:27:00Z</dcterms:created>
  <dcterms:modified xsi:type="dcterms:W3CDTF">2021-06-16T07:41:00Z</dcterms:modified>
</cp:coreProperties>
</file>