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F7" w:rsidRDefault="009D41F7" w:rsidP="00860C62">
      <w:pPr>
        <w:jc w:val="center"/>
        <w:rPr>
          <w:b/>
          <w:sz w:val="28"/>
          <w:lang w:eastAsia="zh-CN"/>
        </w:rPr>
      </w:pPr>
      <w:r>
        <w:rPr>
          <w:rFonts w:hint="eastAsia"/>
          <w:b/>
          <w:sz w:val="28"/>
          <w:lang w:eastAsia="zh-CN"/>
        </w:rPr>
        <w:t>附件</w:t>
      </w:r>
      <w:r>
        <w:rPr>
          <w:rFonts w:hint="eastAsia"/>
          <w:b/>
          <w:sz w:val="28"/>
          <w:lang w:eastAsia="zh-CN"/>
        </w:rPr>
        <w:t>B</w:t>
      </w:r>
    </w:p>
    <w:p w:rsidR="009D41F7" w:rsidRPr="00F61DA8" w:rsidRDefault="009D41F7" w:rsidP="00860C62">
      <w:pPr>
        <w:jc w:val="center"/>
        <w:rPr>
          <w:b/>
          <w:sz w:val="28"/>
          <w:lang w:eastAsia="zh-CN"/>
        </w:rPr>
      </w:pPr>
      <w:r>
        <w:rPr>
          <w:rFonts w:hint="eastAsia"/>
          <w:b/>
          <w:sz w:val="28"/>
          <w:lang w:eastAsia="zh-CN"/>
        </w:rPr>
        <w:t>同济大学－亚利桑那大学交通工程加速硕士项目学生成本收益分析</w:t>
      </w:r>
    </w:p>
    <w:p w:rsidR="00860C62" w:rsidRPr="004571FE" w:rsidRDefault="00860C62" w:rsidP="00574799">
      <w:pPr>
        <w:pStyle w:val="BodyText"/>
      </w:pPr>
    </w:p>
    <w:p w:rsidR="009D41F7" w:rsidRPr="004571FE" w:rsidRDefault="009D41F7" w:rsidP="00574799">
      <w:pPr>
        <w:pStyle w:val="BodyText"/>
        <w:rPr>
          <w:lang w:eastAsia="zh-CN"/>
        </w:rPr>
      </w:pPr>
      <w:r>
        <w:rPr>
          <w:rFonts w:hint="eastAsia"/>
          <w:lang w:eastAsia="zh-CN"/>
        </w:rPr>
        <w:t>本备忘录为有兴趣报名同济</w:t>
      </w:r>
      <w:r w:rsidR="004E22CB">
        <w:rPr>
          <w:rFonts w:hint="eastAsia"/>
          <w:lang w:eastAsia="zh-CN"/>
        </w:rPr>
        <w:t>大学</w:t>
      </w:r>
      <w:r>
        <w:rPr>
          <w:rFonts w:hint="eastAsia"/>
          <w:lang w:eastAsia="zh-CN"/>
        </w:rPr>
        <w:t>－亚利桑那大学</w:t>
      </w:r>
      <w:r w:rsidR="004E22CB">
        <w:rPr>
          <w:rFonts w:hint="eastAsia"/>
          <w:lang w:eastAsia="zh-CN"/>
        </w:rPr>
        <w:t>加速硕士</w:t>
      </w:r>
      <w:r>
        <w:rPr>
          <w:rFonts w:hint="eastAsia"/>
          <w:lang w:eastAsia="zh-CN"/>
        </w:rPr>
        <w:t>项目的同济大学学生提供一份成本收益分析。</w:t>
      </w:r>
    </w:p>
    <w:p w:rsidR="009D41F7" w:rsidRPr="009D41F7" w:rsidRDefault="009D41F7" w:rsidP="009D41F7">
      <w:pPr>
        <w:pStyle w:val="ListSectionTitle"/>
        <w:rPr>
          <w:b w:val="0"/>
        </w:rPr>
      </w:pPr>
      <w:r>
        <w:rPr>
          <w:rFonts w:hint="eastAsia"/>
          <w:b w:val="0"/>
        </w:rPr>
        <w:t>亚利桑那大学土木工程和工程力学系录取要求</w:t>
      </w:r>
    </w:p>
    <w:p w:rsidR="009D41F7" w:rsidRPr="009D41F7" w:rsidRDefault="004E22CB" w:rsidP="007A0F20">
      <w:pPr>
        <w:pStyle w:val="BodyText"/>
        <w:numPr>
          <w:ilvl w:val="0"/>
          <w:numId w:val="13"/>
        </w:numPr>
        <w:ind w:left="810"/>
      </w:pPr>
      <w:r>
        <w:rPr>
          <w:rFonts w:hint="eastAsia"/>
          <w:color w:val="000000" w:themeColor="text1"/>
          <w:lang w:eastAsia="zh-CN"/>
        </w:rPr>
        <w:t>托福</w:t>
      </w:r>
      <w:r>
        <w:rPr>
          <w:color w:val="000000" w:themeColor="text1"/>
          <w:lang w:eastAsia="zh-CN"/>
        </w:rPr>
        <w:t xml:space="preserve"> </w:t>
      </w:r>
      <w:r w:rsidR="009D41F7">
        <w:rPr>
          <w:color w:val="000000" w:themeColor="text1"/>
          <w:lang w:eastAsia="zh-CN"/>
        </w:rPr>
        <w:t>(</w:t>
      </w:r>
      <w:r>
        <w:rPr>
          <w:rFonts w:hint="eastAsia"/>
          <w:color w:val="000000" w:themeColor="text1"/>
          <w:lang w:eastAsia="zh-CN"/>
        </w:rPr>
        <w:t>TOEFL</w:t>
      </w:r>
      <w:r w:rsidR="009D41F7">
        <w:rPr>
          <w:rFonts w:hint="eastAsia"/>
          <w:color w:val="000000" w:themeColor="text1"/>
          <w:lang w:eastAsia="zh-CN"/>
        </w:rPr>
        <w:t>)</w:t>
      </w:r>
      <w:r w:rsidR="009D41F7">
        <w:rPr>
          <w:rFonts w:hint="eastAsia"/>
          <w:color w:val="000000" w:themeColor="text1"/>
          <w:lang w:eastAsia="zh-CN"/>
        </w:rPr>
        <w:t>－</w:t>
      </w:r>
      <w:proofErr w:type="gramStart"/>
      <w:r w:rsidR="009D41F7">
        <w:rPr>
          <w:rFonts w:hint="eastAsia"/>
          <w:color w:val="000000" w:themeColor="text1"/>
          <w:lang w:eastAsia="zh-CN"/>
        </w:rPr>
        <w:t>网考最低</w:t>
      </w:r>
      <w:proofErr w:type="gramEnd"/>
      <w:r w:rsidR="009D41F7">
        <w:rPr>
          <w:rFonts w:hint="eastAsia"/>
          <w:color w:val="000000" w:themeColor="text1"/>
          <w:lang w:eastAsia="zh-CN"/>
        </w:rPr>
        <w:t>79</w:t>
      </w:r>
      <w:r w:rsidR="00852038">
        <w:rPr>
          <w:rFonts w:hint="eastAsia"/>
          <w:color w:val="000000" w:themeColor="text1"/>
          <w:lang w:eastAsia="zh-CN"/>
        </w:rPr>
        <w:t>分</w:t>
      </w:r>
      <w:r w:rsidR="009D41F7">
        <w:rPr>
          <w:rFonts w:hint="eastAsia"/>
          <w:color w:val="000000" w:themeColor="text1"/>
          <w:lang w:eastAsia="zh-CN"/>
        </w:rPr>
        <w:t>或笔试最低</w:t>
      </w:r>
      <w:r w:rsidR="009D41F7">
        <w:rPr>
          <w:rFonts w:hint="eastAsia"/>
          <w:color w:val="000000" w:themeColor="text1"/>
          <w:lang w:eastAsia="zh-CN"/>
        </w:rPr>
        <w:t>550</w:t>
      </w:r>
      <w:r w:rsidR="00852038">
        <w:rPr>
          <w:rFonts w:hint="eastAsia"/>
          <w:color w:val="000000" w:themeColor="text1"/>
          <w:lang w:eastAsia="zh-CN"/>
        </w:rPr>
        <w:t>分。</w:t>
      </w:r>
    </w:p>
    <w:p w:rsidR="009D41F7" w:rsidRPr="004571FE" w:rsidRDefault="00852038" w:rsidP="007A0F20">
      <w:pPr>
        <w:pStyle w:val="BodyText"/>
        <w:numPr>
          <w:ilvl w:val="0"/>
          <w:numId w:val="13"/>
        </w:numPr>
        <w:ind w:left="810"/>
      </w:pPr>
      <w:r>
        <w:rPr>
          <w:rFonts w:hint="eastAsia"/>
          <w:color w:val="000000" w:themeColor="text1"/>
          <w:lang w:eastAsia="zh-CN"/>
        </w:rPr>
        <w:t>雅思</w:t>
      </w:r>
      <w:r w:rsidR="004E22CB">
        <w:rPr>
          <w:rFonts w:hint="eastAsia"/>
          <w:color w:val="000000" w:themeColor="text1"/>
          <w:lang w:eastAsia="zh-CN"/>
        </w:rPr>
        <w:t>（</w:t>
      </w:r>
      <w:r w:rsidR="004E22CB">
        <w:rPr>
          <w:rFonts w:hint="eastAsia"/>
          <w:color w:val="000000" w:themeColor="text1"/>
          <w:lang w:eastAsia="zh-CN"/>
        </w:rPr>
        <w:t>IELTS</w:t>
      </w:r>
      <w:r>
        <w:rPr>
          <w:rFonts w:hint="eastAsia"/>
          <w:color w:val="000000" w:themeColor="text1"/>
          <w:lang w:eastAsia="zh-CN"/>
        </w:rPr>
        <w:t>）－最低综合成绩</w:t>
      </w:r>
      <w:r>
        <w:rPr>
          <w:rFonts w:hint="eastAsia"/>
          <w:color w:val="000000" w:themeColor="text1"/>
          <w:lang w:eastAsia="zh-CN"/>
        </w:rPr>
        <w:t>7</w:t>
      </w:r>
      <w:r>
        <w:rPr>
          <w:rFonts w:hint="eastAsia"/>
          <w:color w:val="000000" w:themeColor="text1"/>
          <w:lang w:eastAsia="zh-CN"/>
        </w:rPr>
        <w:t>分，且单项不低于</w:t>
      </w:r>
      <w:r>
        <w:rPr>
          <w:rFonts w:hint="eastAsia"/>
          <w:color w:val="000000" w:themeColor="text1"/>
          <w:lang w:eastAsia="zh-CN"/>
        </w:rPr>
        <w:t>6</w:t>
      </w:r>
      <w:r>
        <w:rPr>
          <w:rFonts w:hint="eastAsia"/>
          <w:color w:val="000000" w:themeColor="text1"/>
          <w:lang w:eastAsia="zh-CN"/>
        </w:rPr>
        <w:t>分。</w:t>
      </w:r>
    </w:p>
    <w:p w:rsidR="00852038" w:rsidRDefault="00852038" w:rsidP="00852038">
      <w:pPr>
        <w:pStyle w:val="BodyText"/>
        <w:numPr>
          <w:ilvl w:val="0"/>
          <w:numId w:val="13"/>
        </w:numPr>
        <w:ind w:left="810"/>
      </w:pPr>
      <w:r>
        <w:rPr>
          <w:rFonts w:hint="eastAsia"/>
          <w:color w:val="000000" w:themeColor="text1"/>
          <w:lang w:eastAsia="zh-CN"/>
        </w:rPr>
        <w:t>Pearson PTE</w:t>
      </w:r>
      <w:r>
        <w:rPr>
          <w:rFonts w:hint="eastAsia"/>
          <w:color w:val="000000" w:themeColor="text1"/>
          <w:lang w:eastAsia="zh-CN"/>
        </w:rPr>
        <w:t>学术英语考试成绩－最低成绩</w:t>
      </w:r>
      <w:r>
        <w:rPr>
          <w:rFonts w:hint="eastAsia"/>
          <w:color w:val="000000" w:themeColor="text1"/>
          <w:lang w:eastAsia="zh-CN"/>
        </w:rPr>
        <w:t>60</w:t>
      </w:r>
      <w:r>
        <w:rPr>
          <w:rFonts w:hint="eastAsia"/>
          <w:color w:val="000000" w:themeColor="text1"/>
          <w:lang w:eastAsia="zh-CN"/>
        </w:rPr>
        <w:t>分。</w:t>
      </w:r>
    </w:p>
    <w:p w:rsidR="00852038" w:rsidRDefault="00852038" w:rsidP="00852038">
      <w:pPr>
        <w:pStyle w:val="BodyText"/>
        <w:rPr>
          <w:lang w:eastAsia="zh-CN"/>
        </w:rPr>
      </w:pPr>
      <w:r>
        <w:rPr>
          <w:rFonts w:hint="eastAsia"/>
          <w:lang w:eastAsia="zh-CN"/>
        </w:rPr>
        <w:t>任何差异需参照亚利桑那大学网站</w:t>
      </w:r>
    </w:p>
    <w:p w:rsidR="00852038" w:rsidRPr="004571FE" w:rsidRDefault="00852038" w:rsidP="00852038">
      <w:pPr>
        <w:pStyle w:val="BodyText"/>
        <w:rPr>
          <w:lang w:eastAsia="zh-CN"/>
        </w:rPr>
      </w:pPr>
      <w:r>
        <w:rPr>
          <w:rFonts w:hint="eastAsia"/>
          <w:lang w:eastAsia="zh-CN"/>
        </w:rPr>
        <w:t xml:space="preserve"> </w:t>
      </w:r>
      <w:r w:rsidRPr="004571FE">
        <w:t>(</w:t>
      </w:r>
      <w:hyperlink r:id="rId8" w:history="1">
        <w:r w:rsidRPr="004571FE">
          <w:rPr>
            <w:rStyle w:val="a7"/>
          </w:rPr>
          <w:t>http://grad.arizona.edu/admissions/requirements/international-applicants</w:t>
        </w:r>
      </w:hyperlink>
    </w:p>
    <w:p w:rsidR="00852038" w:rsidRPr="00D352A8" w:rsidRDefault="00852038" w:rsidP="00D352A8">
      <w:pPr>
        <w:pStyle w:val="ListSectionTitle"/>
        <w:rPr>
          <w:b w:val="0"/>
        </w:rPr>
      </w:pPr>
      <w:r>
        <w:rPr>
          <w:rFonts w:hint="eastAsia"/>
          <w:b w:val="0"/>
          <w:lang w:eastAsia="zh-CN"/>
        </w:rPr>
        <w:t>申请时间表</w:t>
      </w:r>
    </w:p>
    <w:p w:rsidR="00852038" w:rsidRDefault="00852038" w:rsidP="007A0F20">
      <w:pPr>
        <w:pStyle w:val="BodyText"/>
        <w:rPr>
          <w:lang w:eastAsia="zh-CN"/>
        </w:rPr>
      </w:pPr>
      <w:r>
        <w:rPr>
          <w:rFonts w:hint="eastAsia"/>
          <w:lang w:eastAsia="zh-CN"/>
        </w:rPr>
        <w:t>对于</w:t>
      </w:r>
      <w:r>
        <w:rPr>
          <w:rFonts w:hint="eastAsia"/>
          <w:lang w:eastAsia="zh-CN"/>
        </w:rPr>
        <w:t>2017</w:t>
      </w:r>
      <w:r>
        <w:rPr>
          <w:rFonts w:hint="eastAsia"/>
          <w:lang w:eastAsia="zh-CN"/>
        </w:rPr>
        <w:t>年</w:t>
      </w:r>
      <w:r>
        <w:rPr>
          <w:rFonts w:hint="eastAsia"/>
          <w:lang w:eastAsia="zh-CN"/>
        </w:rPr>
        <w:t>6</w:t>
      </w:r>
      <w:r>
        <w:rPr>
          <w:rFonts w:hint="eastAsia"/>
          <w:lang w:eastAsia="zh-CN"/>
        </w:rPr>
        <w:t>月即将毕业的同济学生，下面的例子说明了时间安排：</w:t>
      </w:r>
    </w:p>
    <w:p w:rsidR="00852038" w:rsidRDefault="00852038" w:rsidP="00D352A8">
      <w:pPr>
        <w:pStyle w:val="BodyText"/>
        <w:numPr>
          <w:ilvl w:val="0"/>
          <w:numId w:val="15"/>
        </w:numPr>
      </w:pPr>
      <w:r>
        <w:rPr>
          <w:rFonts w:hint="eastAsia"/>
          <w:lang w:eastAsia="zh-CN"/>
        </w:rPr>
        <w:t>2016</w:t>
      </w:r>
      <w:r>
        <w:rPr>
          <w:rFonts w:hint="eastAsia"/>
          <w:lang w:eastAsia="zh-CN"/>
        </w:rPr>
        <w:t>年</w:t>
      </w:r>
      <w:r>
        <w:rPr>
          <w:rFonts w:hint="eastAsia"/>
          <w:lang w:eastAsia="zh-CN"/>
        </w:rPr>
        <w:t>5</w:t>
      </w:r>
      <w:r>
        <w:rPr>
          <w:rFonts w:hint="eastAsia"/>
          <w:lang w:eastAsia="zh-CN"/>
        </w:rPr>
        <w:t>月</w:t>
      </w:r>
      <w:r>
        <w:rPr>
          <w:rFonts w:hint="eastAsia"/>
          <w:lang w:eastAsia="zh-CN"/>
        </w:rPr>
        <w:t>31</w:t>
      </w:r>
      <w:r>
        <w:rPr>
          <w:rFonts w:hint="eastAsia"/>
          <w:lang w:eastAsia="zh-CN"/>
        </w:rPr>
        <w:t>日－提交</w:t>
      </w:r>
      <w:r w:rsidR="004E22CB">
        <w:rPr>
          <w:rFonts w:hint="eastAsia"/>
          <w:lang w:eastAsia="zh-CN"/>
        </w:rPr>
        <w:t>加速硕士项目申请的截止时间，需要托福成绩。在未来的几年，这个日期会</w:t>
      </w:r>
      <w:r>
        <w:rPr>
          <w:rFonts w:hint="eastAsia"/>
          <w:lang w:eastAsia="zh-CN"/>
        </w:rPr>
        <w:t>被提前。</w:t>
      </w:r>
    </w:p>
    <w:p w:rsidR="00AD6C17" w:rsidRDefault="00852038" w:rsidP="00AD6C17">
      <w:pPr>
        <w:pStyle w:val="BodyText"/>
        <w:numPr>
          <w:ilvl w:val="0"/>
          <w:numId w:val="15"/>
        </w:numPr>
      </w:pPr>
      <w:r>
        <w:rPr>
          <w:rFonts w:hint="eastAsia"/>
          <w:lang w:eastAsia="zh-CN"/>
        </w:rPr>
        <w:t>2016</w:t>
      </w:r>
      <w:r>
        <w:rPr>
          <w:rFonts w:hint="eastAsia"/>
          <w:lang w:eastAsia="zh-CN"/>
        </w:rPr>
        <w:t>年</w:t>
      </w:r>
      <w:r>
        <w:rPr>
          <w:rFonts w:hint="eastAsia"/>
          <w:lang w:eastAsia="zh-CN"/>
        </w:rPr>
        <w:t>6</w:t>
      </w:r>
      <w:r>
        <w:rPr>
          <w:rFonts w:hint="eastAsia"/>
          <w:lang w:eastAsia="zh-CN"/>
        </w:rPr>
        <w:t>月</w:t>
      </w:r>
      <w:r>
        <w:rPr>
          <w:rFonts w:hint="eastAsia"/>
          <w:lang w:eastAsia="zh-CN"/>
        </w:rPr>
        <w:t>30</w:t>
      </w:r>
      <w:r>
        <w:rPr>
          <w:rFonts w:hint="eastAsia"/>
          <w:lang w:eastAsia="zh-CN"/>
        </w:rPr>
        <w:t>日－决定录取结果，</w:t>
      </w:r>
      <w:r w:rsidR="00AD6C17">
        <w:rPr>
          <w:rFonts w:hint="eastAsia"/>
          <w:lang w:eastAsia="zh-CN"/>
        </w:rPr>
        <w:t>学生在</w:t>
      </w:r>
      <w:r w:rsidR="00AD6C17">
        <w:rPr>
          <w:rFonts w:hint="eastAsia"/>
          <w:lang w:eastAsia="zh-CN"/>
        </w:rPr>
        <w:t>2016</w:t>
      </w:r>
      <w:r w:rsidR="00AD6C17">
        <w:rPr>
          <w:rFonts w:hint="eastAsia"/>
          <w:lang w:eastAsia="zh-CN"/>
        </w:rPr>
        <w:t>年秋季学期开始前完成注册流程。默认情况下，学生录取进入工学硕士（</w:t>
      </w:r>
      <w:r w:rsidR="00AD6C17">
        <w:rPr>
          <w:rFonts w:hint="eastAsia"/>
          <w:lang w:eastAsia="zh-CN"/>
        </w:rPr>
        <w:t>ME</w:t>
      </w:r>
      <w:r w:rsidR="00AD6C17">
        <w:rPr>
          <w:rFonts w:hint="eastAsia"/>
          <w:lang w:eastAsia="zh-CN"/>
        </w:rPr>
        <w:t>项目，除非指导教师愿意指导硕士论文，那么学生可以录取为理学硕士项目</w:t>
      </w:r>
      <w:r w:rsidR="00DE1592">
        <w:rPr>
          <w:rStyle w:val="a9"/>
        </w:rPr>
        <w:footnoteReference w:id="1"/>
      </w:r>
      <w:r w:rsidR="00AD6C17">
        <w:rPr>
          <w:rFonts w:hint="eastAsia"/>
          <w:lang w:eastAsia="zh-CN"/>
        </w:rPr>
        <w:t>。</w:t>
      </w:r>
    </w:p>
    <w:p w:rsidR="00AD6C17" w:rsidRDefault="00AD6C17" w:rsidP="00D352A8">
      <w:pPr>
        <w:pStyle w:val="BodyText"/>
        <w:numPr>
          <w:ilvl w:val="0"/>
          <w:numId w:val="15"/>
        </w:numPr>
      </w:pPr>
      <w:r>
        <w:rPr>
          <w:rFonts w:hint="eastAsia"/>
          <w:lang w:eastAsia="zh-CN"/>
        </w:rPr>
        <w:t>2017</w:t>
      </w:r>
      <w:r>
        <w:rPr>
          <w:rFonts w:hint="eastAsia"/>
          <w:lang w:eastAsia="zh-CN"/>
        </w:rPr>
        <w:t>年</w:t>
      </w:r>
      <w:r>
        <w:rPr>
          <w:rFonts w:hint="eastAsia"/>
          <w:lang w:eastAsia="zh-CN"/>
        </w:rPr>
        <w:t>6</w:t>
      </w:r>
      <w:r>
        <w:rPr>
          <w:rFonts w:hint="eastAsia"/>
          <w:lang w:eastAsia="zh-CN"/>
        </w:rPr>
        <w:t>月</w:t>
      </w:r>
      <w:r>
        <w:rPr>
          <w:rFonts w:hint="eastAsia"/>
          <w:lang w:eastAsia="zh-CN"/>
        </w:rPr>
        <w:t>30</w:t>
      </w:r>
      <w:r>
        <w:rPr>
          <w:rFonts w:hint="eastAsia"/>
          <w:lang w:eastAsia="zh-CN"/>
        </w:rPr>
        <w:t>日－学生完成学费减免申请。需要</w:t>
      </w:r>
      <w:r>
        <w:rPr>
          <w:rFonts w:hint="eastAsia"/>
          <w:lang w:eastAsia="zh-CN"/>
        </w:rPr>
        <w:t>GRE</w:t>
      </w:r>
      <w:r>
        <w:rPr>
          <w:rFonts w:hint="eastAsia"/>
          <w:lang w:eastAsia="zh-CN"/>
        </w:rPr>
        <w:t>成绩，尤其是计量部分成绩。</w:t>
      </w:r>
    </w:p>
    <w:p w:rsidR="00AD6C17" w:rsidRDefault="00AD6C17" w:rsidP="00D352A8">
      <w:pPr>
        <w:pStyle w:val="BodyText"/>
        <w:numPr>
          <w:ilvl w:val="0"/>
          <w:numId w:val="15"/>
        </w:numPr>
      </w:pPr>
      <w:r>
        <w:rPr>
          <w:rFonts w:hint="eastAsia"/>
          <w:lang w:eastAsia="zh-CN"/>
        </w:rPr>
        <w:t>2017</w:t>
      </w:r>
      <w:r>
        <w:rPr>
          <w:rFonts w:hint="eastAsia"/>
          <w:lang w:eastAsia="zh-CN"/>
        </w:rPr>
        <w:t>年</w:t>
      </w:r>
      <w:r>
        <w:rPr>
          <w:rFonts w:hint="eastAsia"/>
          <w:lang w:eastAsia="zh-CN"/>
        </w:rPr>
        <w:t>8</w:t>
      </w:r>
      <w:r>
        <w:rPr>
          <w:rFonts w:hint="eastAsia"/>
          <w:lang w:eastAsia="zh-CN"/>
        </w:rPr>
        <w:t>月－亚利桑那大学秋季学期开始，学生抵达亚利桑那大学校园。</w:t>
      </w:r>
    </w:p>
    <w:p w:rsidR="00AD6C17" w:rsidRPr="004571FE" w:rsidRDefault="00AD6C17" w:rsidP="00D352A8">
      <w:pPr>
        <w:pStyle w:val="BodyText"/>
        <w:numPr>
          <w:ilvl w:val="0"/>
          <w:numId w:val="15"/>
        </w:numPr>
      </w:pPr>
      <w:r>
        <w:rPr>
          <w:rFonts w:hint="eastAsia"/>
          <w:lang w:eastAsia="zh-CN"/>
        </w:rPr>
        <w:t>2018</w:t>
      </w:r>
      <w:r>
        <w:rPr>
          <w:rFonts w:hint="eastAsia"/>
          <w:lang w:eastAsia="zh-CN"/>
        </w:rPr>
        <w:t>年</w:t>
      </w:r>
      <w:r>
        <w:rPr>
          <w:rFonts w:hint="eastAsia"/>
          <w:lang w:eastAsia="zh-CN"/>
        </w:rPr>
        <w:t>5</w:t>
      </w:r>
      <w:r>
        <w:rPr>
          <w:rFonts w:hint="eastAsia"/>
          <w:lang w:eastAsia="zh-CN"/>
        </w:rPr>
        <w:t>月－学生完成理学／工学硕士学位，授予学位证书。</w:t>
      </w:r>
    </w:p>
    <w:p w:rsidR="00DE1592" w:rsidRDefault="00DE1592" w:rsidP="00574799">
      <w:pPr>
        <w:pStyle w:val="ListSectionTitle"/>
        <w:rPr>
          <w:rFonts w:hint="eastAsia"/>
          <w:b w:val="0"/>
        </w:rPr>
      </w:pPr>
      <w:r>
        <w:rPr>
          <w:rFonts w:hint="eastAsia"/>
          <w:b w:val="0"/>
          <w:lang w:eastAsia="zh-CN"/>
        </w:rPr>
        <w:t>亚利桑那大学学费和杂费</w:t>
      </w:r>
    </w:p>
    <w:p w:rsidR="00E73F0F" w:rsidRPr="00E73F0F" w:rsidRDefault="00E73F0F" w:rsidP="00E73F0F">
      <w:pPr>
        <w:pStyle w:val="BodyText"/>
        <w:rPr>
          <w:rFonts w:hint="eastAsia"/>
          <w:lang w:eastAsia="zh-CN"/>
        </w:rPr>
      </w:pPr>
      <w:r>
        <w:rPr>
          <w:rFonts w:hint="eastAsia"/>
          <w:lang w:eastAsia="zh-CN"/>
        </w:rPr>
        <w:t>报名</w:t>
      </w:r>
      <w:proofErr w:type="gramStart"/>
      <w:r>
        <w:rPr>
          <w:rFonts w:hint="eastAsia"/>
          <w:lang w:eastAsia="zh-CN"/>
        </w:rPr>
        <w:t>极</w:t>
      </w:r>
      <w:proofErr w:type="gramEnd"/>
      <w:r>
        <w:rPr>
          <w:rFonts w:hint="eastAsia"/>
          <w:lang w:eastAsia="zh-CN"/>
        </w:rPr>
        <w:t>速硕士项目的学生需缴纳如表</w:t>
      </w:r>
      <w:r>
        <w:rPr>
          <w:rFonts w:hint="eastAsia"/>
          <w:lang w:eastAsia="zh-CN"/>
        </w:rPr>
        <w:t>1</w:t>
      </w:r>
      <w:r>
        <w:rPr>
          <w:rFonts w:hint="eastAsia"/>
          <w:lang w:eastAsia="zh-CN"/>
        </w:rPr>
        <w:t>中列出的学杂费。第一栏是第一年</w:t>
      </w:r>
      <w:r>
        <w:rPr>
          <w:rFonts w:hint="eastAsia"/>
          <w:lang w:eastAsia="zh-CN"/>
        </w:rPr>
        <w:t>12</w:t>
      </w:r>
      <w:r>
        <w:rPr>
          <w:rFonts w:hint="eastAsia"/>
          <w:lang w:eastAsia="zh-CN"/>
        </w:rPr>
        <w:t>个学分的学费。根据学生四年的最终累计平均学分绩点（转换为四分制）和</w:t>
      </w:r>
      <w:r>
        <w:rPr>
          <w:rFonts w:hint="eastAsia"/>
          <w:lang w:eastAsia="zh-CN"/>
        </w:rPr>
        <w:t>GRE</w:t>
      </w:r>
      <w:r>
        <w:rPr>
          <w:rFonts w:hint="eastAsia"/>
          <w:lang w:eastAsia="zh-CN"/>
        </w:rPr>
        <w:t>计量部分的分数的表现，第二年提供三个等级的学费减免。</w:t>
      </w:r>
    </w:p>
    <w:p w:rsidR="00E4112E" w:rsidRPr="00E4112E" w:rsidRDefault="00E4112E" w:rsidP="00515119">
      <w:pPr>
        <w:pStyle w:val="BodyText"/>
        <w:numPr>
          <w:ilvl w:val="0"/>
          <w:numId w:val="14"/>
        </w:numPr>
        <w:rPr>
          <w:rFonts w:ascii="SimSun" w:hAnsi="Songti SC Regular"/>
        </w:rPr>
      </w:pPr>
      <w:r w:rsidRPr="00E4112E">
        <w:rPr>
          <w:rFonts w:ascii="SimSun" w:hAnsi="Songti SC Regular" w:cs="Lantinghei TC Extralight" w:hint="eastAsia"/>
          <w:color w:val="000000"/>
          <w:lang w:eastAsia="zh-CN"/>
        </w:rPr>
        <w:lastRenderedPageBreak/>
        <w:t>第一</w:t>
      </w:r>
      <w:r>
        <w:rPr>
          <w:rFonts w:ascii="SimSun" w:hAnsi="Songti SC Regular" w:cs="Libian SC Regular" w:hint="eastAsia"/>
          <w:color w:val="000000"/>
          <w:lang w:eastAsia="zh-CN"/>
        </w:rPr>
        <w:t>等</w:t>
      </w:r>
      <w:r w:rsidR="005C6675">
        <w:rPr>
          <w:rFonts w:ascii="SimSun" w:hAnsi="Songti SC Regular" w:cs="Libian SC Regular" w:hint="eastAsia"/>
          <w:color w:val="000000"/>
          <w:lang w:eastAsia="zh-CN"/>
        </w:rPr>
        <w:t>级，</w:t>
      </w:r>
      <w:r w:rsidR="004E22CB">
        <w:rPr>
          <w:rFonts w:ascii="SimSun" w:hAnsi="Songti SC Regular" w:cs="Lantinghei TC Extralight" w:hint="eastAsia"/>
          <w:color w:val="000000"/>
          <w:lang w:eastAsia="zh-CN"/>
        </w:rPr>
        <w:t>学生有资格</w:t>
      </w:r>
      <w:r w:rsidRPr="00E4112E">
        <w:rPr>
          <w:rFonts w:ascii="SimSun" w:hAnsi="Songti SC Regular" w:cs="Libian SC Regular" w:hint="eastAsia"/>
          <w:color w:val="000000"/>
          <w:lang w:eastAsia="zh-CN"/>
        </w:rPr>
        <w:t>获</w:t>
      </w:r>
      <w:r w:rsidRPr="00E4112E">
        <w:rPr>
          <w:rFonts w:ascii="SimSun" w:hAnsi="Songti SC Regular" w:cs="Lantinghei TC Extralight" w:hint="eastAsia"/>
          <w:color w:val="000000"/>
          <w:lang w:eastAsia="zh-CN"/>
        </w:rPr>
        <w:t>得</w:t>
      </w:r>
      <w:r w:rsidR="00D91CDD">
        <w:rPr>
          <w:rFonts w:ascii="SimSun" w:hAnsi="Songti SC Regular" w:cs="Lantinghei TC Extralight" w:hint="eastAsia"/>
          <w:color w:val="000000"/>
          <w:lang w:eastAsia="zh-CN"/>
        </w:rPr>
        <w:t xml:space="preserve"> $</w:t>
      </w:r>
      <w:r w:rsidRPr="00E4112E">
        <w:rPr>
          <w:rFonts w:ascii="SimSun" w:hAnsi="Songti SC Regular" w:cs="Times New Roman" w:hint="eastAsia"/>
          <w:color w:val="000000"/>
          <w:lang w:eastAsia="zh-CN"/>
        </w:rPr>
        <w:t>9</w:t>
      </w:r>
      <w:r w:rsidR="00D91CDD">
        <w:rPr>
          <w:rFonts w:ascii="SimSun" w:hAnsi="Songti SC Regular" w:cs="Times New Roman"/>
          <w:color w:val="000000"/>
          <w:lang w:eastAsia="zh-CN"/>
        </w:rPr>
        <w:t>,</w:t>
      </w:r>
      <w:r w:rsidRPr="00E4112E">
        <w:rPr>
          <w:rFonts w:ascii="SimSun" w:hAnsi="Songti SC Regular" w:cs="Times New Roman" w:hint="eastAsia"/>
          <w:color w:val="000000"/>
          <w:lang w:eastAsia="zh-CN"/>
        </w:rPr>
        <w:t>161</w:t>
      </w:r>
      <w:r w:rsidRPr="00E4112E">
        <w:rPr>
          <w:rFonts w:ascii="SimSun" w:hAnsi="Songti SC Regular" w:cs="Lantinghei TC Extralight" w:hint="eastAsia"/>
          <w:color w:val="000000"/>
          <w:lang w:eastAsia="zh-CN"/>
        </w:rPr>
        <w:t>美金的学</w:t>
      </w:r>
      <w:r w:rsidRPr="00E4112E">
        <w:rPr>
          <w:rFonts w:ascii="SimSun" w:hAnsi="Songti SC Regular" w:cs="Libian SC Regular" w:hint="eastAsia"/>
          <w:color w:val="000000"/>
          <w:lang w:eastAsia="zh-CN"/>
        </w:rPr>
        <w:t>费</w:t>
      </w:r>
      <w:r w:rsidRPr="00E4112E">
        <w:rPr>
          <w:rFonts w:ascii="SimSun" w:hAnsi="Songti SC Regular" w:cs="Lantinghei TC Extralight" w:hint="eastAsia"/>
          <w:color w:val="000000"/>
          <w:lang w:eastAsia="zh-CN"/>
        </w:rPr>
        <w:t>减免</w:t>
      </w:r>
    </w:p>
    <w:p w:rsidR="00E4112E" w:rsidRPr="00E4112E" w:rsidRDefault="00E4112E" w:rsidP="00515119">
      <w:pPr>
        <w:pStyle w:val="BodyText"/>
        <w:numPr>
          <w:ilvl w:val="0"/>
          <w:numId w:val="14"/>
        </w:numPr>
        <w:rPr>
          <w:rFonts w:ascii="SimSun" w:hAnsi="Songti SC Regular"/>
        </w:rPr>
      </w:pPr>
      <w:r w:rsidRPr="00E4112E">
        <w:rPr>
          <w:rFonts w:ascii="SimSun" w:hAnsi="Songti SC Regular" w:cs="Lantinghei TC Extralight" w:hint="eastAsia"/>
          <w:color w:val="000000"/>
          <w:lang w:eastAsia="zh-CN"/>
        </w:rPr>
        <w:t>第二</w:t>
      </w:r>
      <w:r>
        <w:rPr>
          <w:rFonts w:ascii="SimSun" w:hAnsi="Songti SC Regular" w:cs="Libian SC Regular" w:hint="eastAsia"/>
          <w:color w:val="000000"/>
          <w:lang w:eastAsia="zh-CN"/>
        </w:rPr>
        <w:t>等</w:t>
      </w:r>
      <w:r w:rsidR="005C6675">
        <w:rPr>
          <w:rFonts w:ascii="SimSun" w:hAnsi="Songti SC Regular" w:cs="Libian SC Regular" w:hint="eastAsia"/>
          <w:color w:val="000000"/>
          <w:lang w:eastAsia="zh-CN"/>
        </w:rPr>
        <w:t>级，</w:t>
      </w:r>
      <w:r w:rsidR="004E22CB">
        <w:rPr>
          <w:rFonts w:ascii="SimSun" w:hAnsi="Songti SC Regular" w:cs="Lantinghei TC Extralight" w:hint="eastAsia"/>
          <w:color w:val="000000"/>
          <w:lang w:eastAsia="zh-CN"/>
        </w:rPr>
        <w:t>学生有资格</w:t>
      </w:r>
      <w:r w:rsidRPr="00E4112E">
        <w:rPr>
          <w:rFonts w:ascii="SimSun" w:hAnsi="Songti SC Regular" w:cs="Libian SC Regular" w:hint="eastAsia"/>
          <w:color w:val="000000"/>
          <w:lang w:eastAsia="zh-CN"/>
        </w:rPr>
        <w:t>获</w:t>
      </w:r>
      <w:r w:rsidRPr="00E4112E">
        <w:rPr>
          <w:rFonts w:ascii="SimSun" w:hAnsi="Songti SC Regular" w:cs="Lantinghei TC Extralight" w:hint="eastAsia"/>
          <w:color w:val="000000"/>
          <w:lang w:eastAsia="zh-CN"/>
        </w:rPr>
        <w:t>得</w:t>
      </w:r>
      <w:r w:rsidR="00D91CDD">
        <w:rPr>
          <w:rFonts w:ascii="SimSun" w:hAnsi="Songti SC Regular" w:cs="Lantinghei TC Extralight" w:hint="eastAsia"/>
          <w:color w:val="000000"/>
          <w:lang w:eastAsia="zh-CN"/>
        </w:rPr>
        <w:t xml:space="preserve"> $</w:t>
      </w:r>
      <w:r w:rsidRPr="00E4112E">
        <w:rPr>
          <w:rFonts w:ascii="SimSun" w:hAnsi="Songti SC Regular" w:cs="Times New Roman" w:hint="eastAsia"/>
          <w:color w:val="000000"/>
          <w:lang w:eastAsia="zh-CN"/>
        </w:rPr>
        <w:t>11</w:t>
      </w:r>
      <w:r w:rsidR="00D91CDD">
        <w:rPr>
          <w:rFonts w:ascii="SimSun" w:hAnsi="Songti SC Regular" w:cs="Times New Roman"/>
          <w:color w:val="000000"/>
          <w:lang w:eastAsia="zh-CN"/>
        </w:rPr>
        <w:t>,</w:t>
      </w:r>
      <w:r w:rsidRPr="00E4112E">
        <w:rPr>
          <w:rFonts w:ascii="SimSun" w:hAnsi="Songti SC Regular" w:cs="Times New Roman" w:hint="eastAsia"/>
          <w:color w:val="000000"/>
          <w:lang w:eastAsia="zh-CN"/>
        </w:rPr>
        <w:t>040</w:t>
      </w:r>
      <w:r w:rsidRPr="00E4112E">
        <w:rPr>
          <w:rFonts w:ascii="SimSun" w:hAnsi="Songti SC Regular" w:cs="Lantinghei TC Extralight" w:hint="eastAsia"/>
          <w:color w:val="000000"/>
          <w:lang w:eastAsia="zh-CN"/>
        </w:rPr>
        <w:t>美金的学</w:t>
      </w:r>
      <w:r w:rsidRPr="00E4112E">
        <w:rPr>
          <w:rFonts w:ascii="SimSun" w:hAnsi="Songti SC Regular" w:cs="Libian SC Regular" w:hint="eastAsia"/>
          <w:color w:val="000000"/>
          <w:lang w:eastAsia="zh-CN"/>
        </w:rPr>
        <w:t>费</w:t>
      </w:r>
      <w:r w:rsidRPr="00E4112E">
        <w:rPr>
          <w:rFonts w:ascii="SimSun" w:hAnsi="Songti SC Regular" w:cs="Lantinghei TC Extralight" w:hint="eastAsia"/>
          <w:color w:val="000000"/>
          <w:lang w:eastAsia="zh-CN"/>
        </w:rPr>
        <w:t>减免</w:t>
      </w:r>
    </w:p>
    <w:p w:rsidR="00E4112E" w:rsidRPr="00E4112E" w:rsidRDefault="00E4112E" w:rsidP="00515119">
      <w:pPr>
        <w:pStyle w:val="BodyText"/>
        <w:numPr>
          <w:ilvl w:val="0"/>
          <w:numId w:val="14"/>
        </w:numPr>
        <w:rPr>
          <w:rFonts w:ascii="SimSun" w:hAnsi="Songti SC Regular"/>
        </w:rPr>
      </w:pPr>
      <w:r w:rsidRPr="00E4112E">
        <w:rPr>
          <w:rFonts w:ascii="SimSun" w:hAnsi="Songti SC Regular" w:cs="Lantinghei TC Extralight" w:hint="eastAsia"/>
          <w:color w:val="000000"/>
          <w:lang w:eastAsia="zh-CN"/>
        </w:rPr>
        <w:t>第三</w:t>
      </w:r>
      <w:r>
        <w:rPr>
          <w:rFonts w:ascii="SimSun" w:hAnsi="Songti SC Regular" w:cs="Libian SC Regular" w:hint="eastAsia"/>
          <w:color w:val="000000"/>
          <w:lang w:eastAsia="zh-CN"/>
        </w:rPr>
        <w:t>等</w:t>
      </w:r>
      <w:r w:rsidR="005C6675">
        <w:rPr>
          <w:rFonts w:ascii="SimSun" w:hAnsi="Songti SC Regular" w:cs="Libian SC Regular" w:hint="eastAsia"/>
          <w:color w:val="000000"/>
          <w:lang w:eastAsia="zh-CN"/>
        </w:rPr>
        <w:t>级，</w:t>
      </w:r>
      <w:r w:rsidR="004E22CB">
        <w:rPr>
          <w:rFonts w:ascii="SimSun" w:hAnsi="Songti SC Regular" w:cs="Lantinghei TC Extralight" w:hint="eastAsia"/>
          <w:color w:val="000000"/>
          <w:lang w:eastAsia="zh-CN"/>
        </w:rPr>
        <w:t>学生有资格</w:t>
      </w:r>
      <w:r w:rsidRPr="00E4112E">
        <w:rPr>
          <w:rFonts w:ascii="SimSun" w:hAnsi="Songti SC Regular" w:cs="Libian SC Regular" w:hint="eastAsia"/>
          <w:color w:val="000000"/>
          <w:lang w:eastAsia="zh-CN"/>
        </w:rPr>
        <w:t>获</w:t>
      </w:r>
      <w:r w:rsidRPr="00E4112E">
        <w:rPr>
          <w:rFonts w:ascii="SimSun" w:hAnsi="Songti SC Regular" w:cs="Lantinghei TC Extralight" w:hint="eastAsia"/>
          <w:color w:val="000000"/>
          <w:lang w:eastAsia="zh-CN"/>
        </w:rPr>
        <w:t>得</w:t>
      </w:r>
      <w:r w:rsidR="00D91CDD">
        <w:rPr>
          <w:rFonts w:ascii="SimSun" w:hAnsi="Songti SC Regular" w:cs="Lantinghei TC Extralight" w:hint="eastAsia"/>
          <w:color w:val="000000"/>
          <w:lang w:eastAsia="zh-CN"/>
        </w:rPr>
        <w:t xml:space="preserve"> $</w:t>
      </w:r>
      <w:r w:rsidRPr="00E4112E">
        <w:rPr>
          <w:rFonts w:ascii="SimSun" w:hAnsi="Songti SC Regular" w:cs="Times New Roman" w:hint="eastAsia"/>
          <w:color w:val="000000"/>
          <w:lang w:eastAsia="zh-CN"/>
        </w:rPr>
        <w:t>18</w:t>
      </w:r>
      <w:r w:rsidR="00D91CDD">
        <w:rPr>
          <w:rFonts w:ascii="SimSun" w:hAnsi="Songti SC Regular" w:cs="Times New Roman"/>
          <w:color w:val="000000"/>
          <w:lang w:eastAsia="zh-CN"/>
        </w:rPr>
        <w:t>,</w:t>
      </w:r>
      <w:r w:rsidRPr="00E4112E">
        <w:rPr>
          <w:rFonts w:ascii="SimSun" w:hAnsi="Songti SC Regular" w:cs="Times New Roman" w:hint="eastAsia"/>
          <w:color w:val="000000"/>
          <w:lang w:eastAsia="zh-CN"/>
        </w:rPr>
        <w:t>322</w:t>
      </w:r>
      <w:r w:rsidRPr="00E4112E">
        <w:rPr>
          <w:rFonts w:ascii="SimSun" w:hAnsi="Songti SC Regular" w:cs="Lantinghei TC Extralight" w:hint="eastAsia"/>
          <w:color w:val="000000"/>
          <w:lang w:eastAsia="zh-CN"/>
        </w:rPr>
        <w:t>美金的学</w:t>
      </w:r>
      <w:r w:rsidRPr="00E4112E">
        <w:rPr>
          <w:rFonts w:ascii="SimSun" w:hAnsi="Songti SC Regular" w:cs="Libian SC Regular" w:hint="eastAsia"/>
          <w:color w:val="000000"/>
          <w:lang w:eastAsia="zh-CN"/>
        </w:rPr>
        <w:t>费</w:t>
      </w:r>
      <w:r w:rsidRPr="00E4112E">
        <w:rPr>
          <w:rFonts w:ascii="SimSun" w:hAnsi="Songti SC Regular" w:cs="Lantinghei TC Extralight" w:hint="eastAsia"/>
          <w:color w:val="000000"/>
          <w:lang w:eastAsia="zh-CN"/>
        </w:rPr>
        <w:t>减免</w:t>
      </w:r>
    </w:p>
    <w:p w:rsidR="00E4112E" w:rsidRDefault="00E4112E" w:rsidP="00E4112E">
      <w:pPr>
        <w:rPr>
          <w:lang w:eastAsia="zh-CN"/>
        </w:rPr>
      </w:pPr>
      <w:bookmarkStart w:id="0" w:name="_Ref437704512"/>
      <w:r>
        <w:rPr>
          <w:rFonts w:hint="eastAsia"/>
          <w:lang w:eastAsia="zh-CN"/>
        </w:rPr>
        <w:t>根据</w:t>
      </w:r>
      <w:r>
        <w:rPr>
          <w:rFonts w:hint="eastAsia"/>
          <w:lang w:eastAsia="zh-CN"/>
        </w:rPr>
        <w:t>2015-</w:t>
      </w:r>
      <w:proofErr w:type="gramStart"/>
      <w:r>
        <w:rPr>
          <w:rFonts w:hint="eastAsia"/>
          <w:lang w:eastAsia="zh-CN"/>
        </w:rPr>
        <w:t>16</w:t>
      </w:r>
      <w:proofErr w:type="gramEnd"/>
      <w:r>
        <w:rPr>
          <w:rFonts w:hint="eastAsia"/>
          <w:lang w:eastAsia="zh-CN"/>
        </w:rPr>
        <w:t>年度的学费和费用，在包含必要的费用和第二年的生活费后，一个</w:t>
      </w:r>
      <w:r w:rsidR="005C6675">
        <w:rPr>
          <w:rFonts w:hint="eastAsia"/>
          <w:lang w:eastAsia="zh-CN"/>
        </w:rPr>
        <w:t>第一等级</w:t>
      </w:r>
      <w:r>
        <w:rPr>
          <w:rFonts w:hint="eastAsia"/>
          <w:lang w:eastAsia="zh-CN"/>
        </w:rPr>
        <w:t>学生的总共花费估计为</w:t>
      </w:r>
      <w:r w:rsidR="00D91CDD">
        <w:rPr>
          <w:rFonts w:hint="eastAsia"/>
          <w:lang w:eastAsia="zh-CN"/>
        </w:rPr>
        <w:t xml:space="preserve"> </w:t>
      </w:r>
      <w:r w:rsidR="00D91CDD">
        <w:rPr>
          <w:lang w:eastAsia="zh-CN"/>
        </w:rPr>
        <w:t>$</w:t>
      </w:r>
      <w:r>
        <w:rPr>
          <w:rFonts w:hint="eastAsia"/>
          <w:lang w:eastAsia="zh-CN"/>
        </w:rPr>
        <w:t>57</w:t>
      </w:r>
      <w:r w:rsidR="00D91CDD">
        <w:rPr>
          <w:rFonts w:hint="eastAsia"/>
          <w:lang w:eastAsia="zh-CN"/>
        </w:rPr>
        <w:t>,</w:t>
      </w:r>
      <w:r>
        <w:rPr>
          <w:rFonts w:hint="eastAsia"/>
          <w:lang w:eastAsia="zh-CN"/>
        </w:rPr>
        <w:t>754</w:t>
      </w:r>
      <w:r>
        <w:rPr>
          <w:rFonts w:hint="eastAsia"/>
          <w:lang w:eastAsia="zh-CN"/>
        </w:rPr>
        <w:t>美金</w:t>
      </w:r>
      <w:r w:rsidR="005C6675">
        <w:rPr>
          <w:rFonts w:hint="eastAsia"/>
          <w:lang w:eastAsia="zh-CN"/>
        </w:rPr>
        <w:t>，第二等级的学生总花费为</w:t>
      </w:r>
      <w:r w:rsidR="00D91CDD">
        <w:rPr>
          <w:rFonts w:hint="eastAsia"/>
          <w:lang w:eastAsia="zh-CN"/>
        </w:rPr>
        <w:t xml:space="preserve"> $</w:t>
      </w:r>
      <w:r w:rsidR="005C6675">
        <w:rPr>
          <w:rFonts w:hint="eastAsia"/>
          <w:lang w:eastAsia="zh-CN"/>
        </w:rPr>
        <w:t>55</w:t>
      </w:r>
      <w:r w:rsidR="00D91CDD">
        <w:rPr>
          <w:rFonts w:hint="eastAsia"/>
          <w:lang w:eastAsia="zh-CN"/>
        </w:rPr>
        <w:t>,</w:t>
      </w:r>
      <w:r w:rsidR="005C6675">
        <w:rPr>
          <w:rFonts w:hint="eastAsia"/>
          <w:lang w:eastAsia="zh-CN"/>
        </w:rPr>
        <w:t>875</w:t>
      </w:r>
      <w:r w:rsidR="005C6675">
        <w:rPr>
          <w:rFonts w:hint="eastAsia"/>
          <w:lang w:eastAsia="zh-CN"/>
        </w:rPr>
        <w:t>美金，第三等级学生总花费为</w:t>
      </w:r>
      <w:r w:rsidR="00D91CDD">
        <w:rPr>
          <w:rFonts w:hint="eastAsia"/>
          <w:lang w:eastAsia="zh-CN"/>
        </w:rPr>
        <w:t>$</w:t>
      </w:r>
      <w:r w:rsidR="005C6675">
        <w:rPr>
          <w:rFonts w:hint="eastAsia"/>
          <w:lang w:eastAsia="zh-CN"/>
        </w:rPr>
        <w:t>48</w:t>
      </w:r>
      <w:r w:rsidR="00D91CDD">
        <w:rPr>
          <w:rFonts w:hint="eastAsia"/>
          <w:lang w:eastAsia="zh-CN"/>
        </w:rPr>
        <w:t>,</w:t>
      </w:r>
      <w:r w:rsidR="005C6675">
        <w:rPr>
          <w:rFonts w:hint="eastAsia"/>
          <w:lang w:eastAsia="zh-CN"/>
        </w:rPr>
        <w:t>593</w:t>
      </w:r>
      <w:r w:rsidR="005C6675">
        <w:rPr>
          <w:rFonts w:hint="eastAsia"/>
          <w:lang w:eastAsia="zh-CN"/>
        </w:rPr>
        <w:t>美金。</w:t>
      </w:r>
    </w:p>
    <w:p w:rsidR="00E4112E" w:rsidRPr="005C6675" w:rsidRDefault="00E4112E" w:rsidP="005C66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hAnsi="inherit" w:cs="Courier" w:hint="eastAsia"/>
          <w:color w:val="212121"/>
          <w:sz w:val="20"/>
          <w:szCs w:val="20"/>
          <w:lang w:eastAsia="zh-CN"/>
        </w:rPr>
      </w:pPr>
    </w:p>
    <w:p w:rsidR="005C6675" w:rsidRPr="005C6675" w:rsidRDefault="005C6675" w:rsidP="005C6675">
      <w:pPr>
        <w:rPr>
          <w:rFonts w:ascii="inherit" w:hAnsi="inherit" w:cs="Courier" w:hint="eastAsia"/>
          <w:color w:val="212121"/>
          <w:sz w:val="20"/>
          <w:szCs w:val="20"/>
          <w:lang w:eastAsia="zh-CN"/>
        </w:rPr>
      </w:pPr>
      <w:r w:rsidRPr="005C6675">
        <w:rPr>
          <w:rFonts w:hint="eastAsia"/>
          <w:lang w:eastAsia="zh-CN"/>
        </w:rPr>
        <w:t>需要注意的是</w:t>
      </w:r>
      <w:r w:rsidRPr="005C6675">
        <w:rPr>
          <w:rFonts w:hint="eastAsia"/>
          <w:lang w:eastAsia="zh-CN"/>
        </w:rPr>
        <w:t>GRE</w:t>
      </w:r>
      <w:r w:rsidR="004E22CB">
        <w:rPr>
          <w:rFonts w:hint="eastAsia"/>
          <w:lang w:eastAsia="zh-CN"/>
        </w:rPr>
        <w:t>定量部分的分数需要作为申请</w:t>
      </w:r>
      <w:r>
        <w:rPr>
          <w:rFonts w:hint="eastAsia"/>
          <w:lang w:eastAsia="zh-CN"/>
        </w:rPr>
        <w:t>文件中的一部分，</w:t>
      </w:r>
      <w:r w:rsidRPr="005C6675">
        <w:rPr>
          <w:rFonts w:hint="eastAsia"/>
          <w:lang w:eastAsia="zh-CN"/>
        </w:rPr>
        <w:t xml:space="preserve"> </w:t>
      </w:r>
      <w:r>
        <w:rPr>
          <w:rFonts w:hint="eastAsia"/>
          <w:lang w:eastAsia="zh-CN"/>
        </w:rPr>
        <w:t>以便评审委员会做出学费减免决定</w:t>
      </w:r>
      <w:r w:rsidRPr="005C6675">
        <w:rPr>
          <w:rFonts w:hint="eastAsia"/>
          <w:lang w:eastAsia="zh-CN"/>
        </w:rPr>
        <w:t>。</w:t>
      </w:r>
    </w:p>
    <w:bookmarkEnd w:id="0"/>
    <w:p w:rsidR="005C6675" w:rsidRPr="00456718" w:rsidRDefault="005C6675" w:rsidP="005C6675">
      <w:pPr>
        <w:rPr>
          <w:b/>
          <w:i/>
          <w:lang w:eastAsia="zh-CN"/>
        </w:rPr>
      </w:pPr>
      <w:r w:rsidRPr="00456718">
        <w:rPr>
          <w:rFonts w:hint="eastAsia"/>
          <w:b/>
          <w:i/>
          <w:lang w:eastAsia="zh-CN"/>
        </w:rPr>
        <w:t>表</w:t>
      </w:r>
      <w:r w:rsidR="004E22CB">
        <w:rPr>
          <w:rFonts w:hint="eastAsia"/>
          <w:b/>
          <w:i/>
          <w:lang w:eastAsia="zh-CN"/>
        </w:rPr>
        <w:t xml:space="preserve">1: </w:t>
      </w:r>
      <w:r w:rsidR="004E22CB">
        <w:rPr>
          <w:rFonts w:hint="eastAsia"/>
          <w:b/>
          <w:i/>
          <w:lang w:eastAsia="zh-CN"/>
        </w:rPr>
        <w:t>加速硕士项目</w:t>
      </w:r>
      <w:r w:rsidRPr="00456718">
        <w:rPr>
          <w:rFonts w:hint="eastAsia"/>
          <w:b/>
          <w:i/>
          <w:lang w:eastAsia="zh-CN"/>
        </w:rPr>
        <w:t>学生学杂费预算（</w:t>
      </w:r>
      <w:r w:rsidRPr="00456718">
        <w:rPr>
          <w:rFonts w:hint="eastAsia"/>
          <w:b/>
          <w:i/>
          <w:lang w:eastAsia="zh-CN"/>
        </w:rPr>
        <w:t>2015-2016</w:t>
      </w:r>
      <w:r w:rsidRPr="00456718">
        <w:rPr>
          <w:rFonts w:hint="eastAsia"/>
          <w:b/>
          <w:i/>
          <w:lang w:eastAsia="zh-CN"/>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874"/>
        <w:gridCol w:w="1402"/>
        <w:gridCol w:w="1113"/>
        <w:gridCol w:w="1113"/>
        <w:gridCol w:w="1352"/>
        <w:gridCol w:w="1199"/>
        <w:gridCol w:w="1523"/>
      </w:tblGrid>
      <w:tr w:rsidR="00A62C67" w:rsidRPr="002F3C41" w:rsidTr="00F61DA8">
        <w:trPr>
          <w:trHeight w:val="300"/>
        </w:trPr>
        <w:tc>
          <w:tcPr>
            <w:tcW w:w="978" w:type="pct"/>
            <w:vMerge w:val="restart"/>
            <w:shd w:val="clear" w:color="auto" w:fill="auto"/>
            <w:vAlign w:val="center"/>
            <w:hideMark/>
          </w:tcPr>
          <w:p w:rsidR="00A62C67" w:rsidRPr="002F3C41" w:rsidRDefault="00A62C67" w:rsidP="001102BE">
            <w:pPr>
              <w:spacing w:after="0" w:line="240" w:lineRule="auto"/>
              <w:rPr>
                <w:rFonts w:ascii="SimSun" w:cs="Times New Roman"/>
                <w:color w:val="000000"/>
                <w:sz w:val="20"/>
              </w:rPr>
            </w:pPr>
            <w:r w:rsidRPr="002F3C41">
              <w:rPr>
                <w:rFonts w:ascii="SimSun" w:cs="Times New Roman" w:hint="eastAsia"/>
                <w:color w:val="000000"/>
                <w:sz w:val="20"/>
              </w:rPr>
              <w:t> </w:t>
            </w:r>
          </w:p>
        </w:tc>
        <w:tc>
          <w:tcPr>
            <w:tcW w:w="732" w:type="pct"/>
            <w:shd w:val="clear" w:color="auto" w:fill="DBE5F1" w:themeFill="accent1" w:themeFillTint="33"/>
            <w:vAlign w:val="center"/>
            <w:hideMark/>
          </w:tcPr>
          <w:p w:rsidR="00A62C67" w:rsidRPr="002F3C41" w:rsidRDefault="005C6675" w:rsidP="005C6675">
            <w:pPr>
              <w:spacing w:after="0" w:line="240" w:lineRule="auto"/>
              <w:jc w:val="center"/>
              <w:rPr>
                <w:rFonts w:ascii="SimSun" w:cs="Times New Roman"/>
                <w:color w:val="000000"/>
                <w:sz w:val="20"/>
              </w:rPr>
            </w:pPr>
            <w:r w:rsidRPr="002F3C41">
              <w:rPr>
                <w:rFonts w:ascii="SimSun" w:hAnsi="Lantinghei TC Extralight" w:cs="Lantinghei TC Extralight" w:hint="eastAsia"/>
                <w:color w:val="000000"/>
                <w:sz w:val="20"/>
                <w:lang w:eastAsia="zh-CN"/>
              </w:rPr>
              <w:t>第一年</w:t>
            </w:r>
          </w:p>
        </w:tc>
        <w:tc>
          <w:tcPr>
            <w:tcW w:w="581" w:type="pct"/>
          </w:tcPr>
          <w:p w:rsidR="00A62C67" w:rsidRPr="002F3C41" w:rsidRDefault="005C6675" w:rsidP="005C6675">
            <w:pPr>
              <w:spacing w:after="0" w:line="240" w:lineRule="auto"/>
              <w:jc w:val="center"/>
              <w:rPr>
                <w:rFonts w:ascii="SimSun" w:cs="Times New Roman"/>
                <w:color w:val="000000"/>
                <w:sz w:val="20"/>
              </w:rPr>
            </w:pPr>
            <w:r w:rsidRPr="002F3C41">
              <w:rPr>
                <w:rFonts w:ascii="SimSun" w:hAnsi="Lantinghei TC Extralight" w:cs="Lantinghei TC Extralight" w:hint="eastAsia"/>
                <w:color w:val="000000"/>
                <w:sz w:val="20"/>
                <w:lang w:eastAsia="zh-CN"/>
              </w:rPr>
              <w:t>第二年</w:t>
            </w:r>
          </w:p>
        </w:tc>
        <w:tc>
          <w:tcPr>
            <w:tcW w:w="581" w:type="pct"/>
            <w:shd w:val="clear" w:color="auto" w:fill="auto"/>
            <w:vAlign w:val="center"/>
            <w:hideMark/>
          </w:tcPr>
          <w:p w:rsidR="00A62C67" w:rsidRPr="002F3C41" w:rsidRDefault="005C6675" w:rsidP="005C6675">
            <w:pPr>
              <w:spacing w:after="0" w:line="240" w:lineRule="auto"/>
              <w:jc w:val="center"/>
              <w:rPr>
                <w:rFonts w:ascii="SimSun" w:cs="Times New Roman"/>
                <w:color w:val="000000"/>
                <w:sz w:val="20"/>
              </w:rPr>
            </w:pPr>
            <w:r w:rsidRPr="002F3C41">
              <w:rPr>
                <w:rFonts w:ascii="SimSun" w:hAnsi="Lantinghei TC Extralight" w:cs="Lantinghei TC Extralight" w:hint="eastAsia"/>
                <w:color w:val="000000"/>
                <w:sz w:val="20"/>
                <w:lang w:eastAsia="zh-CN"/>
              </w:rPr>
              <w:t>第二年</w:t>
            </w:r>
          </w:p>
        </w:tc>
        <w:tc>
          <w:tcPr>
            <w:tcW w:w="706" w:type="pct"/>
            <w:shd w:val="clear" w:color="auto" w:fill="DBE5F1" w:themeFill="accent1" w:themeFillTint="33"/>
            <w:vAlign w:val="center"/>
            <w:hideMark/>
          </w:tcPr>
          <w:p w:rsidR="00A62C67" w:rsidRPr="002F3C41" w:rsidRDefault="005C6675" w:rsidP="005C6675">
            <w:pPr>
              <w:spacing w:after="0" w:line="240" w:lineRule="auto"/>
              <w:jc w:val="center"/>
              <w:rPr>
                <w:rFonts w:ascii="SimSun" w:cs="Times New Roman"/>
                <w:color w:val="000000"/>
                <w:sz w:val="20"/>
              </w:rPr>
            </w:pPr>
            <w:r w:rsidRPr="002F3C41">
              <w:rPr>
                <w:rFonts w:ascii="SimSun" w:hAnsi="Lantinghei TC Extralight" w:cs="Lantinghei TC Extralight" w:hint="eastAsia"/>
                <w:color w:val="000000"/>
                <w:sz w:val="20"/>
                <w:lang w:eastAsia="zh-CN"/>
              </w:rPr>
              <w:t>第二年</w:t>
            </w:r>
          </w:p>
        </w:tc>
        <w:tc>
          <w:tcPr>
            <w:tcW w:w="626" w:type="pct"/>
            <w:shd w:val="clear" w:color="auto" w:fill="DBE5F1" w:themeFill="accent1" w:themeFillTint="33"/>
            <w:vAlign w:val="center"/>
            <w:hideMark/>
          </w:tcPr>
          <w:p w:rsidR="00A62C67" w:rsidRPr="002F3C41" w:rsidRDefault="005C6675" w:rsidP="005C6675">
            <w:pPr>
              <w:spacing w:after="0" w:line="240" w:lineRule="auto"/>
              <w:jc w:val="center"/>
              <w:rPr>
                <w:rFonts w:ascii="SimSun" w:cs="Times New Roman"/>
                <w:color w:val="000000"/>
                <w:sz w:val="20"/>
              </w:rPr>
            </w:pPr>
            <w:r w:rsidRPr="002F3C41">
              <w:rPr>
                <w:rFonts w:ascii="SimSun" w:hAnsi="Lantinghei TC Extralight" w:cs="Lantinghei TC Extralight" w:hint="eastAsia"/>
                <w:color w:val="000000"/>
                <w:sz w:val="20"/>
                <w:lang w:eastAsia="zh-CN"/>
              </w:rPr>
              <w:t>第二年</w:t>
            </w:r>
            <w:r w:rsidR="00A62C67" w:rsidRPr="002F3C41">
              <w:rPr>
                <w:rFonts w:ascii="SimSun" w:cs="Times New Roman" w:hint="eastAsia"/>
                <w:color w:val="000000"/>
                <w:sz w:val="20"/>
              </w:rPr>
              <w:t> </w:t>
            </w:r>
          </w:p>
        </w:tc>
        <w:tc>
          <w:tcPr>
            <w:tcW w:w="795" w:type="pct"/>
            <w:vMerge w:val="restart"/>
            <w:shd w:val="clear" w:color="auto" w:fill="auto"/>
            <w:vAlign w:val="center"/>
            <w:hideMark/>
          </w:tcPr>
          <w:p w:rsidR="00A62C67" w:rsidRPr="002F3C41" w:rsidRDefault="002F3C41" w:rsidP="002F3C41">
            <w:pPr>
              <w:spacing w:after="0" w:line="240" w:lineRule="auto"/>
              <w:jc w:val="center"/>
              <w:rPr>
                <w:rFonts w:ascii="SimSun" w:cs="Times New Roman"/>
                <w:color w:val="000000"/>
                <w:sz w:val="20"/>
              </w:rPr>
            </w:pPr>
            <w:r>
              <w:rPr>
                <w:rFonts w:ascii="SimSun" w:cs="Times New Roman" w:hint="eastAsia"/>
                <w:color w:val="000000"/>
                <w:sz w:val="20"/>
              </w:rPr>
              <w:t>项目总计</w:t>
            </w:r>
            <w:r w:rsidR="00A62C67" w:rsidRPr="002F3C41">
              <w:rPr>
                <w:rFonts w:ascii="SimSun" w:cs="Times New Roman" w:hint="eastAsia"/>
                <w:color w:val="000000"/>
                <w:sz w:val="20"/>
              </w:rPr>
              <w:t xml:space="preserve"> </w:t>
            </w:r>
            <w:r w:rsidR="00A62C67" w:rsidRPr="002F3C41">
              <w:rPr>
                <w:rFonts w:ascii="SimSun" w:cs="Times New Roman" w:hint="eastAsia"/>
                <w:color w:val="000000"/>
                <w:sz w:val="20"/>
              </w:rPr>
              <w:br/>
              <w:t>(0)+(3)+(4)</w:t>
            </w:r>
          </w:p>
        </w:tc>
      </w:tr>
      <w:tr w:rsidR="00A62C67" w:rsidRPr="002F3C41" w:rsidTr="00F61DA8">
        <w:trPr>
          <w:trHeight w:val="750"/>
        </w:trPr>
        <w:tc>
          <w:tcPr>
            <w:tcW w:w="978" w:type="pct"/>
            <w:vMerge/>
            <w:vAlign w:val="center"/>
            <w:hideMark/>
          </w:tcPr>
          <w:p w:rsidR="00A62C67" w:rsidRPr="002F3C41" w:rsidRDefault="00A62C67" w:rsidP="001102BE">
            <w:pPr>
              <w:spacing w:after="0" w:line="240" w:lineRule="auto"/>
              <w:rPr>
                <w:rFonts w:ascii="SimSun" w:cs="Times New Roman"/>
                <w:color w:val="000000"/>
                <w:sz w:val="20"/>
              </w:rPr>
            </w:pPr>
          </w:p>
        </w:tc>
        <w:tc>
          <w:tcPr>
            <w:tcW w:w="732" w:type="pct"/>
            <w:shd w:val="clear" w:color="auto" w:fill="DBE5F1" w:themeFill="accent1" w:themeFillTint="33"/>
            <w:vAlign w:val="center"/>
            <w:hideMark/>
          </w:tcPr>
          <w:p w:rsidR="00A62C67" w:rsidRPr="002F3C41" w:rsidRDefault="005C6675" w:rsidP="002F3C41">
            <w:pPr>
              <w:spacing w:after="0" w:line="240" w:lineRule="auto"/>
              <w:jc w:val="center"/>
              <w:rPr>
                <w:rFonts w:ascii="SimSun" w:cs="Times New Roman"/>
                <w:color w:val="000000"/>
                <w:sz w:val="20"/>
              </w:rPr>
            </w:pPr>
            <w:r w:rsidRPr="002F3C41">
              <w:rPr>
                <w:rFonts w:ascii="SimSun" w:hAnsi="Lantinghei TC Extralight" w:cs="Lantinghei TC Extralight" w:hint="eastAsia"/>
                <w:color w:val="000000"/>
                <w:sz w:val="20"/>
                <w:lang w:eastAsia="zh-CN"/>
              </w:rPr>
              <w:t>四门</w:t>
            </w:r>
            <w:r w:rsidRPr="002F3C41">
              <w:rPr>
                <w:rFonts w:ascii="SimSun" w:hAnsi="Libian SC Regular" w:cs="Libian SC Regular" w:hint="eastAsia"/>
                <w:color w:val="000000"/>
                <w:sz w:val="20"/>
                <w:lang w:eastAsia="zh-CN"/>
              </w:rPr>
              <w:t>课</w:t>
            </w:r>
            <w:r w:rsidRPr="002F3C41">
              <w:rPr>
                <w:rFonts w:ascii="SimSun" w:hAnsi="Microsoft Tai Le" w:cs="Microsoft Tai Le" w:hint="eastAsia"/>
                <w:color w:val="000000"/>
                <w:sz w:val="20"/>
                <w:lang w:eastAsia="zh-CN"/>
              </w:rPr>
              <w:t>（</w:t>
            </w:r>
            <w:r w:rsidRPr="002F3C41">
              <w:rPr>
                <w:rFonts w:ascii="SimSun" w:cs="Times New Roman" w:hint="eastAsia"/>
                <w:color w:val="000000"/>
                <w:sz w:val="20"/>
                <w:lang w:eastAsia="zh-CN"/>
              </w:rPr>
              <w:t>12</w:t>
            </w:r>
            <w:r w:rsidRPr="002F3C41">
              <w:rPr>
                <w:rFonts w:ascii="SimSun" w:hAnsi="Lantinghei TC Extralight" w:cs="Lantinghei TC Extralight" w:hint="eastAsia"/>
                <w:color w:val="000000"/>
                <w:sz w:val="20"/>
                <w:lang w:eastAsia="zh-CN"/>
              </w:rPr>
              <w:t>学分</w:t>
            </w:r>
            <w:r w:rsidRPr="002F3C41">
              <w:rPr>
                <w:rFonts w:ascii="SimSun" w:hAnsi="Microsoft Tai Le" w:cs="Microsoft Tai Le" w:hint="eastAsia"/>
                <w:color w:val="000000"/>
                <w:sz w:val="20"/>
                <w:lang w:eastAsia="zh-CN"/>
              </w:rPr>
              <w:t>）</w:t>
            </w:r>
            <w:r w:rsidR="002F3C41" w:rsidRPr="002F3C41">
              <w:rPr>
                <w:rFonts w:ascii="SimSun" w:hAnsi="Microsoft Tai Le" w:cs="Microsoft Tai Le" w:hint="eastAsia"/>
                <w:color w:val="000000"/>
                <w:sz w:val="20"/>
                <w:lang w:eastAsia="zh-CN"/>
              </w:rPr>
              <w:t>（</w:t>
            </w:r>
            <w:r w:rsidR="002F3C41" w:rsidRPr="002F3C41">
              <w:rPr>
                <w:rFonts w:ascii="SimSun" w:cs="Times New Roman" w:hint="eastAsia"/>
                <w:color w:val="000000"/>
                <w:sz w:val="20"/>
                <w:lang w:eastAsia="zh-CN"/>
              </w:rPr>
              <w:t>0</w:t>
            </w:r>
            <w:r w:rsidR="002F3C41" w:rsidRPr="002F3C41">
              <w:rPr>
                <w:rFonts w:ascii="SimSun" w:hAnsi="Microsoft Tai Le" w:cs="Microsoft Tai Le" w:hint="eastAsia"/>
                <w:color w:val="000000"/>
                <w:sz w:val="20"/>
                <w:lang w:eastAsia="zh-CN"/>
              </w:rPr>
              <w:t>）</w:t>
            </w:r>
          </w:p>
        </w:tc>
        <w:tc>
          <w:tcPr>
            <w:tcW w:w="581" w:type="pct"/>
          </w:tcPr>
          <w:p w:rsidR="00A62C67" w:rsidRPr="002F3C41" w:rsidRDefault="002F3C41" w:rsidP="002F3C41">
            <w:pPr>
              <w:spacing w:after="0" w:line="240" w:lineRule="auto"/>
              <w:jc w:val="center"/>
              <w:rPr>
                <w:rFonts w:ascii="SimSun" w:cs="Times New Roman"/>
                <w:color w:val="000000"/>
                <w:sz w:val="20"/>
              </w:rPr>
            </w:pPr>
            <w:r>
              <w:rPr>
                <w:rFonts w:ascii="SimSun" w:cs="Times New Roman" w:hint="eastAsia"/>
                <w:color w:val="000000"/>
                <w:sz w:val="20"/>
              </w:rPr>
              <w:t>六门课全部学费（</w:t>
            </w:r>
            <w:r>
              <w:rPr>
                <w:rFonts w:ascii="SimSun" w:cs="Times New Roman" w:hint="eastAsia"/>
                <w:color w:val="000000"/>
                <w:sz w:val="20"/>
              </w:rPr>
              <w:t>18</w:t>
            </w:r>
            <w:r>
              <w:rPr>
                <w:rFonts w:ascii="SimSun" w:cs="Times New Roman" w:hint="eastAsia"/>
                <w:color w:val="000000"/>
                <w:sz w:val="20"/>
              </w:rPr>
              <w:t>学分）（</w:t>
            </w:r>
            <w:r>
              <w:rPr>
                <w:rFonts w:ascii="SimSun" w:cs="Times New Roman" w:hint="eastAsia"/>
                <w:color w:val="000000"/>
                <w:sz w:val="20"/>
              </w:rPr>
              <w:t>1</w:t>
            </w:r>
            <w:r>
              <w:rPr>
                <w:rFonts w:ascii="SimSun" w:cs="Times New Roman" w:hint="eastAsia"/>
                <w:color w:val="000000"/>
                <w:sz w:val="20"/>
              </w:rPr>
              <w:t>）</w:t>
            </w:r>
            <w:r w:rsidR="00A62C67" w:rsidRPr="002F3C41">
              <w:rPr>
                <w:rFonts w:ascii="SimSun" w:cs="Times New Roman" w:hint="eastAsia"/>
                <w:color w:val="000000"/>
                <w:sz w:val="20"/>
              </w:rPr>
              <w:t xml:space="preserve"> </w:t>
            </w:r>
          </w:p>
        </w:tc>
        <w:tc>
          <w:tcPr>
            <w:tcW w:w="581" w:type="pct"/>
            <w:shd w:val="clear" w:color="auto" w:fill="auto"/>
            <w:vAlign w:val="center"/>
            <w:hideMark/>
          </w:tcPr>
          <w:p w:rsidR="00A62C67" w:rsidRPr="002F3C41" w:rsidRDefault="002F3C41" w:rsidP="002F3C41">
            <w:pPr>
              <w:spacing w:after="0" w:line="240" w:lineRule="auto"/>
              <w:jc w:val="center"/>
              <w:rPr>
                <w:rFonts w:ascii="SimSun" w:cs="Times New Roman"/>
                <w:color w:val="000000"/>
                <w:sz w:val="20"/>
              </w:rPr>
            </w:pPr>
            <w:r>
              <w:rPr>
                <w:rFonts w:ascii="SimSun" w:cs="Times New Roman" w:hint="eastAsia"/>
                <w:color w:val="000000"/>
                <w:sz w:val="20"/>
              </w:rPr>
              <w:t>减免</w:t>
            </w:r>
            <w:r w:rsidR="00A62C67" w:rsidRPr="002F3C41">
              <w:rPr>
                <w:rFonts w:ascii="SimSun" w:cs="Times New Roman" w:hint="eastAsia"/>
                <w:color w:val="000000"/>
                <w:sz w:val="20"/>
              </w:rPr>
              <w:t xml:space="preserve"> (2) </w:t>
            </w:r>
          </w:p>
        </w:tc>
        <w:tc>
          <w:tcPr>
            <w:tcW w:w="706" w:type="pct"/>
            <w:shd w:val="clear" w:color="auto" w:fill="DBE5F1" w:themeFill="accent1" w:themeFillTint="33"/>
            <w:vAlign w:val="center"/>
            <w:hideMark/>
          </w:tcPr>
          <w:p w:rsidR="00A62C67" w:rsidRPr="002F3C41" w:rsidRDefault="002F3C41" w:rsidP="002F3C41">
            <w:pPr>
              <w:spacing w:after="0" w:line="240" w:lineRule="auto"/>
              <w:jc w:val="center"/>
              <w:rPr>
                <w:rFonts w:ascii="SimSun" w:cs="Times New Roman"/>
                <w:color w:val="000000"/>
                <w:sz w:val="20"/>
              </w:rPr>
            </w:pPr>
            <w:r>
              <w:rPr>
                <w:rFonts w:ascii="SimSun" w:cs="Times New Roman" w:hint="eastAsia"/>
                <w:color w:val="000000"/>
                <w:sz w:val="20"/>
              </w:rPr>
              <w:t>六门课（</w:t>
            </w:r>
            <w:r>
              <w:rPr>
                <w:rFonts w:ascii="SimSun" w:cs="Times New Roman" w:hint="eastAsia"/>
                <w:color w:val="000000"/>
                <w:sz w:val="20"/>
              </w:rPr>
              <w:t>18</w:t>
            </w:r>
            <w:r>
              <w:rPr>
                <w:rFonts w:ascii="SimSun" w:cs="Times New Roman" w:hint="eastAsia"/>
                <w:color w:val="000000"/>
                <w:sz w:val="20"/>
              </w:rPr>
              <w:t>学分）（</w:t>
            </w:r>
            <w:r>
              <w:rPr>
                <w:rFonts w:ascii="SimSun" w:cs="Times New Roman" w:hint="eastAsia"/>
                <w:color w:val="000000"/>
                <w:sz w:val="20"/>
              </w:rPr>
              <w:t>3</w:t>
            </w:r>
            <w:r>
              <w:rPr>
                <w:rFonts w:ascii="SimSun" w:cs="Times New Roman" w:hint="eastAsia"/>
                <w:color w:val="000000"/>
                <w:sz w:val="20"/>
              </w:rPr>
              <w:t>）＝（</w:t>
            </w:r>
            <w:r>
              <w:rPr>
                <w:rFonts w:ascii="SimSun" w:cs="Times New Roman" w:hint="eastAsia"/>
                <w:color w:val="000000"/>
                <w:sz w:val="20"/>
              </w:rPr>
              <w:t>1</w:t>
            </w:r>
            <w:r>
              <w:rPr>
                <w:rFonts w:ascii="SimSun" w:cs="Times New Roman" w:hint="eastAsia"/>
                <w:color w:val="000000"/>
                <w:sz w:val="20"/>
              </w:rPr>
              <w:t>）－（</w:t>
            </w:r>
            <w:r>
              <w:rPr>
                <w:rFonts w:ascii="SimSun" w:cs="Times New Roman" w:hint="eastAsia"/>
                <w:color w:val="000000"/>
                <w:sz w:val="20"/>
              </w:rPr>
              <w:t>2</w:t>
            </w:r>
            <w:r>
              <w:rPr>
                <w:rFonts w:ascii="SimSun" w:cs="Times New Roman" w:hint="eastAsia"/>
                <w:color w:val="000000"/>
                <w:sz w:val="20"/>
              </w:rPr>
              <w:t>）</w:t>
            </w:r>
            <w:r w:rsidR="00A62C67" w:rsidRPr="002F3C41">
              <w:rPr>
                <w:rStyle w:val="a9"/>
                <w:rFonts w:ascii="SimSun" w:cs="Times New Roman" w:hint="eastAsia"/>
                <w:color w:val="000000"/>
                <w:sz w:val="20"/>
              </w:rPr>
              <w:footnoteReference w:id="2"/>
            </w:r>
          </w:p>
        </w:tc>
        <w:tc>
          <w:tcPr>
            <w:tcW w:w="626" w:type="pct"/>
            <w:shd w:val="clear" w:color="auto" w:fill="DBE5F1" w:themeFill="accent1" w:themeFillTint="33"/>
            <w:vAlign w:val="center"/>
            <w:hideMark/>
          </w:tcPr>
          <w:p w:rsidR="00A62C67" w:rsidRPr="002F3C41" w:rsidRDefault="002F3C41" w:rsidP="002F3C41">
            <w:pPr>
              <w:spacing w:after="0" w:line="240" w:lineRule="auto"/>
              <w:jc w:val="center"/>
              <w:rPr>
                <w:rFonts w:ascii="SimSun" w:cs="Times New Roman"/>
                <w:color w:val="000000"/>
                <w:sz w:val="20"/>
              </w:rPr>
            </w:pPr>
            <w:r>
              <w:rPr>
                <w:rFonts w:ascii="SimSun" w:cs="Times New Roman" w:hint="eastAsia"/>
                <w:color w:val="000000"/>
                <w:sz w:val="20"/>
              </w:rPr>
              <w:t>全部费用和食宿</w:t>
            </w:r>
            <w:r w:rsidR="00A62C67" w:rsidRPr="002F3C41">
              <w:rPr>
                <w:rFonts w:ascii="SimSun" w:cs="Times New Roman" w:hint="eastAsia"/>
                <w:color w:val="000000"/>
                <w:sz w:val="20"/>
              </w:rPr>
              <w:t xml:space="preserve"> (4)</w:t>
            </w:r>
          </w:p>
        </w:tc>
        <w:tc>
          <w:tcPr>
            <w:tcW w:w="795" w:type="pct"/>
            <w:vMerge/>
            <w:vAlign w:val="center"/>
            <w:hideMark/>
          </w:tcPr>
          <w:p w:rsidR="00A62C67" w:rsidRPr="002F3C41" w:rsidRDefault="00A62C67" w:rsidP="001102BE">
            <w:pPr>
              <w:spacing w:after="0" w:line="240" w:lineRule="auto"/>
              <w:rPr>
                <w:rFonts w:ascii="SimSun" w:cs="Times New Roman"/>
                <w:color w:val="000000"/>
                <w:sz w:val="20"/>
              </w:rPr>
            </w:pPr>
          </w:p>
        </w:tc>
      </w:tr>
      <w:tr w:rsidR="00A62C67" w:rsidRPr="002F3C41" w:rsidTr="002F3C41">
        <w:trPr>
          <w:trHeight w:val="750"/>
        </w:trPr>
        <w:tc>
          <w:tcPr>
            <w:tcW w:w="978" w:type="pct"/>
            <w:shd w:val="clear" w:color="auto" w:fill="auto"/>
            <w:vAlign w:val="center"/>
            <w:hideMark/>
          </w:tcPr>
          <w:p w:rsidR="002F3C41" w:rsidRDefault="002F3C41" w:rsidP="001102BE">
            <w:pPr>
              <w:spacing w:after="0" w:line="240" w:lineRule="auto"/>
              <w:rPr>
                <w:rFonts w:ascii="SimSun" w:cs="Times New Roman"/>
                <w:color w:val="000000"/>
                <w:sz w:val="20"/>
              </w:rPr>
            </w:pPr>
            <w:r>
              <w:rPr>
                <w:rFonts w:ascii="SimSun" w:cs="Times New Roman" w:hint="eastAsia"/>
                <w:color w:val="000000"/>
                <w:sz w:val="20"/>
              </w:rPr>
              <w:t>第一等级</w:t>
            </w:r>
          </w:p>
          <w:p w:rsidR="00A62C67" w:rsidRPr="002F3C41" w:rsidRDefault="002F3C41" w:rsidP="002F3C41">
            <w:pPr>
              <w:spacing w:after="0" w:line="240" w:lineRule="auto"/>
              <w:rPr>
                <w:rFonts w:ascii="SimSun" w:cs="Times New Roman"/>
                <w:color w:val="000000"/>
                <w:sz w:val="20"/>
              </w:rPr>
            </w:pPr>
            <w:r>
              <w:rPr>
                <w:rFonts w:ascii="SimSun" w:cs="Times New Roman" w:hint="eastAsia"/>
                <w:color w:val="000000"/>
                <w:sz w:val="20"/>
              </w:rPr>
              <w:t>4</w:t>
            </w:r>
            <w:r>
              <w:rPr>
                <w:rFonts w:ascii="SimSun" w:cs="Times New Roman" w:hint="eastAsia"/>
                <w:color w:val="000000"/>
                <w:sz w:val="20"/>
              </w:rPr>
              <w:t>年累计</w:t>
            </w:r>
            <w:r>
              <w:rPr>
                <w:rFonts w:ascii="SimSun" w:cs="Times New Roman" w:hint="eastAsia"/>
                <w:color w:val="000000"/>
                <w:sz w:val="20"/>
              </w:rPr>
              <w:t xml:space="preserve">GPA </w:t>
            </w:r>
            <w:r w:rsidR="004E22CB">
              <w:rPr>
                <w:rFonts w:ascii="SimSun" w:cs="Times New Roman" w:hint="eastAsia"/>
                <w:color w:val="000000"/>
                <w:sz w:val="20"/>
              </w:rPr>
              <w:t xml:space="preserve">3.0+/4.0 </w:t>
            </w:r>
            <w:r w:rsidR="004E22CB">
              <w:rPr>
                <w:rFonts w:ascii="SimSun" w:cs="Times New Roman" w:hint="eastAsia"/>
                <w:color w:val="000000"/>
                <w:sz w:val="20"/>
              </w:rPr>
              <w:t>且</w:t>
            </w:r>
            <w:r w:rsidR="00A62C67" w:rsidRPr="002F3C41">
              <w:rPr>
                <w:rFonts w:ascii="SimSun" w:cs="Times New Roman" w:hint="eastAsia"/>
                <w:color w:val="000000"/>
                <w:sz w:val="20"/>
              </w:rPr>
              <w:t xml:space="preserve"> GRE </w:t>
            </w:r>
            <w:r>
              <w:rPr>
                <w:rFonts w:ascii="SimSun" w:cs="Times New Roman" w:hint="eastAsia"/>
                <w:color w:val="000000"/>
                <w:sz w:val="20"/>
              </w:rPr>
              <w:t>计量部分</w:t>
            </w:r>
            <w:r w:rsidR="00A62C67" w:rsidRPr="002F3C41">
              <w:rPr>
                <w:rFonts w:ascii="SimSun" w:cs="Times New Roman" w:hint="eastAsia"/>
                <w:color w:val="000000"/>
                <w:sz w:val="20"/>
              </w:rPr>
              <w:t xml:space="preserve"> 157+</w:t>
            </w:r>
          </w:p>
        </w:tc>
        <w:tc>
          <w:tcPr>
            <w:tcW w:w="732" w:type="pct"/>
            <w:shd w:val="clear" w:color="auto" w:fill="DBE5F1" w:themeFill="accent1" w:themeFillTint="33"/>
            <w:vAlign w:val="center"/>
            <w:hideMark/>
          </w:tcPr>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 xml:space="preserve">$19,572 </w:t>
            </w:r>
          </w:p>
        </w:tc>
        <w:tc>
          <w:tcPr>
            <w:tcW w:w="581" w:type="pct"/>
            <w:vAlign w:val="center"/>
          </w:tcPr>
          <w:p w:rsidR="00A62C67" w:rsidRPr="002F3C41" w:rsidRDefault="00A62C67" w:rsidP="002F3C41">
            <w:pPr>
              <w:spacing w:after="0" w:line="240" w:lineRule="auto"/>
              <w:jc w:val="center"/>
              <w:rPr>
                <w:rFonts w:ascii="SimSun" w:cs="Times New Roman"/>
                <w:color w:val="000000"/>
                <w:sz w:val="20"/>
              </w:rPr>
            </w:pPr>
            <w:r w:rsidRPr="002F3C41">
              <w:rPr>
                <w:rFonts w:ascii="SimSun" w:cs="Times New Roman" w:hint="eastAsia"/>
                <w:color w:val="000000"/>
                <w:sz w:val="20"/>
              </w:rPr>
              <w:t>$29,362</w:t>
            </w:r>
          </w:p>
        </w:tc>
        <w:tc>
          <w:tcPr>
            <w:tcW w:w="581" w:type="pct"/>
            <w:shd w:val="clear" w:color="auto" w:fill="auto"/>
            <w:vAlign w:val="center"/>
            <w:hideMark/>
          </w:tcPr>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 xml:space="preserve">$9,161 </w:t>
            </w:r>
          </w:p>
        </w:tc>
        <w:tc>
          <w:tcPr>
            <w:tcW w:w="706" w:type="pct"/>
            <w:shd w:val="clear" w:color="auto" w:fill="DBE5F1" w:themeFill="accent1" w:themeFillTint="33"/>
            <w:vAlign w:val="center"/>
            <w:hideMark/>
          </w:tcPr>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 xml:space="preserve">$20,201 </w:t>
            </w:r>
          </w:p>
        </w:tc>
        <w:tc>
          <w:tcPr>
            <w:tcW w:w="626" w:type="pct"/>
            <w:shd w:val="clear" w:color="auto" w:fill="DBE5F1" w:themeFill="accent1" w:themeFillTint="33"/>
            <w:vAlign w:val="center"/>
            <w:hideMark/>
          </w:tcPr>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 xml:space="preserve">$17,981 </w:t>
            </w:r>
          </w:p>
        </w:tc>
        <w:tc>
          <w:tcPr>
            <w:tcW w:w="795" w:type="pct"/>
            <w:shd w:val="clear" w:color="auto" w:fill="auto"/>
            <w:vAlign w:val="center"/>
            <w:hideMark/>
          </w:tcPr>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 xml:space="preserve">$57,754 </w:t>
            </w:r>
          </w:p>
        </w:tc>
      </w:tr>
      <w:tr w:rsidR="00A62C67" w:rsidRPr="002F3C41" w:rsidTr="00F61DA8">
        <w:trPr>
          <w:trHeight w:val="750"/>
        </w:trPr>
        <w:tc>
          <w:tcPr>
            <w:tcW w:w="978" w:type="pct"/>
            <w:shd w:val="clear" w:color="auto" w:fill="auto"/>
            <w:vAlign w:val="center"/>
            <w:hideMark/>
          </w:tcPr>
          <w:p w:rsidR="002F3C41" w:rsidRPr="002F3C41" w:rsidRDefault="002F3C41" w:rsidP="001102BE">
            <w:pPr>
              <w:spacing w:after="0" w:line="240" w:lineRule="auto"/>
              <w:rPr>
                <w:rFonts w:ascii="SimSun" w:cs="Times New Roman"/>
                <w:color w:val="000000"/>
                <w:sz w:val="20"/>
              </w:rPr>
            </w:pPr>
            <w:r>
              <w:rPr>
                <w:rFonts w:ascii="SimSun" w:cs="Times New Roman" w:hint="eastAsia"/>
                <w:color w:val="000000"/>
                <w:sz w:val="20"/>
              </w:rPr>
              <w:t>第二等级</w:t>
            </w:r>
          </w:p>
          <w:p w:rsidR="00A62C67" w:rsidRPr="002F3C41" w:rsidRDefault="002F3C41" w:rsidP="002F3C41">
            <w:pPr>
              <w:spacing w:after="0" w:line="240" w:lineRule="auto"/>
              <w:rPr>
                <w:rFonts w:ascii="SimSun" w:cs="Times New Roman"/>
                <w:color w:val="000000"/>
                <w:sz w:val="20"/>
              </w:rPr>
            </w:pPr>
            <w:r>
              <w:rPr>
                <w:rFonts w:ascii="SimSun" w:cs="Times New Roman" w:hint="eastAsia"/>
                <w:color w:val="000000"/>
                <w:sz w:val="20"/>
              </w:rPr>
              <w:t>四年累计</w:t>
            </w:r>
            <w:r w:rsidR="004E22CB">
              <w:rPr>
                <w:rFonts w:ascii="SimSun" w:cs="Times New Roman" w:hint="eastAsia"/>
                <w:color w:val="000000"/>
                <w:sz w:val="20"/>
              </w:rPr>
              <w:t xml:space="preserve">GPA 3.3+/4.0 </w:t>
            </w:r>
            <w:r w:rsidR="004E22CB">
              <w:rPr>
                <w:rFonts w:ascii="SimSun" w:cs="Times New Roman" w:hint="eastAsia"/>
                <w:color w:val="000000"/>
                <w:sz w:val="20"/>
              </w:rPr>
              <w:t>且</w:t>
            </w:r>
            <w:r>
              <w:rPr>
                <w:rFonts w:ascii="SimSun" w:cs="Times New Roman" w:hint="eastAsia"/>
                <w:color w:val="000000"/>
                <w:sz w:val="20"/>
              </w:rPr>
              <w:t xml:space="preserve"> GRE </w:t>
            </w:r>
            <w:r>
              <w:rPr>
                <w:rFonts w:ascii="SimSun" w:cs="Times New Roman" w:hint="eastAsia"/>
                <w:color w:val="000000"/>
                <w:sz w:val="20"/>
              </w:rPr>
              <w:t>计量部分</w:t>
            </w:r>
            <w:r w:rsidR="00A62C67" w:rsidRPr="002F3C41">
              <w:rPr>
                <w:rFonts w:ascii="SimSun" w:cs="Times New Roman" w:hint="eastAsia"/>
                <w:color w:val="000000"/>
                <w:sz w:val="20"/>
              </w:rPr>
              <w:t xml:space="preserve"> 160+</w:t>
            </w:r>
          </w:p>
        </w:tc>
        <w:tc>
          <w:tcPr>
            <w:tcW w:w="732" w:type="pct"/>
            <w:shd w:val="clear" w:color="auto" w:fill="DBE5F1" w:themeFill="accent1" w:themeFillTint="33"/>
            <w:vAlign w:val="center"/>
            <w:hideMark/>
          </w:tcPr>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 xml:space="preserve">$19,572 </w:t>
            </w:r>
          </w:p>
        </w:tc>
        <w:tc>
          <w:tcPr>
            <w:tcW w:w="581" w:type="pct"/>
          </w:tcPr>
          <w:p w:rsidR="00A62C67" w:rsidRPr="002F3C41" w:rsidRDefault="00A62C67" w:rsidP="001102BE">
            <w:pPr>
              <w:spacing w:after="0" w:line="240" w:lineRule="auto"/>
              <w:jc w:val="center"/>
              <w:rPr>
                <w:rFonts w:ascii="SimSun" w:cs="Times New Roman"/>
                <w:color w:val="000000"/>
                <w:sz w:val="20"/>
              </w:rPr>
            </w:pPr>
          </w:p>
          <w:p w:rsidR="00A62C67" w:rsidRPr="002F3C41" w:rsidRDefault="00A62C67" w:rsidP="001102BE">
            <w:pPr>
              <w:spacing w:after="0" w:line="240" w:lineRule="auto"/>
              <w:jc w:val="center"/>
              <w:rPr>
                <w:rFonts w:ascii="SimSun" w:cs="Times New Roman"/>
                <w:color w:val="000000"/>
                <w:sz w:val="20"/>
              </w:rPr>
            </w:pPr>
          </w:p>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$29,362</w:t>
            </w:r>
          </w:p>
        </w:tc>
        <w:tc>
          <w:tcPr>
            <w:tcW w:w="581" w:type="pct"/>
            <w:shd w:val="clear" w:color="auto" w:fill="auto"/>
            <w:vAlign w:val="center"/>
            <w:hideMark/>
          </w:tcPr>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 xml:space="preserve">$11,040 </w:t>
            </w:r>
          </w:p>
        </w:tc>
        <w:tc>
          <w:tcPr>
            <w:tcW w:w="706" w:type="pct"/>
            <w:shd w:val="clear" w:color="auto" w:fill="DBE5F1" w:themeFill="accent1" w:themeFillTint="33"/>
            <w:vAlign w:val="center"/>
            <w:hideMark/>
          </w:tcPr>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 xml:space="preserve">$18,322 </w:t>
            </w:r>
          </w:p>
        </w:tc>
        <w:tc>
          <w:tcPr>
            <w:tcW w:w="626" w:type="pct"/>
            <w:shd w:val="clear" w:color="auto" w:fill="DBE5F1" w:themeFill="accent1" w:themeFillTint="33"/>
            <w:vAlign w:val="center"/>
            <w:hideMark/>
          </w:tcPr>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$17.981</w:t>
            </w:r>
          </w:p>
        </w:tc>
        <w:tc>
          <w:tcPr>
            <w:tcW w:w="795" w:type="pct"/>
            <w:shd w:val="clear" w:color="auto" w:fill="auto"/>
            <w:vAlign w:val="center"/>
            <w:hideMark/>
          </w:tcPr>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$55,875</w:t>
            </w:r>
          </w:p>
        </w:tc>
      </w:tr>
      <w:tr w:rsidR="00A62C67" w:rsidRPr="002F3C41" w:rsidTr="00F61DA8">
        <w:trPr>
          <w:trHeight w:val="750"/>
        </w:trPr>
        <w:tc>
          <w:tcPr>
            <w:tcW w:w="978" w:type="pct"/>
            <w:shd w:val="clear" w:color="auto" w:fill="auto"/>
            <w:vAlign w:val="center"/>
            <w:hideMark/>
          </w:tcPr>
          <w:p w:rsidR="00A62C67" w:rsidRPr="002F3C41" w:rsidRDefault="002F3C41" w:rsidP="001102BE">
            <w:pPr>
              <w:spacing w:after="0" w:line="240" w:lineRule="auto"/>
              <w:rPr>
                <w:rFonts w:ascii="SimSun" w:cs="Times New Roman"/>
                <w:color w:val="000000"/>
                <w:sz w:val="20"/>
              </w:rPr>
            </w:pPr>
            <w:r>
              <w:rPr>
                <w:rFonts w:ascii="SimSun" w:cs="Times New Roman" w:hint="eastAsia"/>
                <w:color w:val="000000"/>
                <w:sz w:val="20"/>
              </w:rPr>
              <w:t>第三等级</w:t>
            </w:r>
          </w:p>
          <w:p w:rsidR="00A62C67" w:rsidRPr="002F3C41" w:rsidRDefault="002F3C41" w:rsidP="001102BE">
            <w:pPr>
              <w:spacing w:after="0" w:line="240" w:lineRule="auto"/>
              <w:rPr>
                <w:rFonts w:ascii="SimSun" w:cs="Times New Roman"/>
                <w:color w:val="000000"/>
                <w:sz w:val="20"/>
              </w:rPr>
            </w:pPr>
            <w:r>
              <w:rPr>
                <w:rFonts w:ascii="SimSun" w:cs="Times New Roman" w:hint="eastAsia"/>
                <w:color w:val="000000"/>
                <w:sz w:val="20"/>
              </w:rPr>
              <w:t>四年累计</w:t>
            </w:r>
            <w:r>
              <w:rPr>
                <w:rFonts w:ascii="SimSun" w:cs="Times New Roman" w:hint="eastAsia"/>
                <w:color w:val="000000"/>
                <w:sz w:val="20"/>
              </w:rPr>
              <w:t xml:space="preserve">GPA </w:t>
            </w:r>
            <w:r w:rsidR="004E22CB">
              <w:rPr>
                <w:rFonts w:ascii="SimSun" w:cs="Times New Roman" w:hint="eastAsia"/>
                <w:color w:val="000000"/>
                <w:sz w:val="20"/>
              </w:rPr>
              <w:t xml:space="preserve">3.6+/4.0 </w:t>
            </w:r>
            <w:r w:rsidR="004E22CB">
              <w:rPr>
                <w:rFonts w:ascii="SimSun" w:cs="Times New Roman" w:hint="eastAsia"/>
                <w:color w:val="000000"/>
                <w:sz w:val="20"/>
              </w:rPr>
              <w:t>且</w:t>
            </w:r>
            <w:r w:rsidR="00A62C67" w:rsidRPr="002F3C41">
              <w:rPr>
                <w:rFonts w:ascii="SimSun" w:cs="Times New Roman" w:hint="eastAsia"/>
                <w:color w:val="000000"/>
                <w:sz w:val="20"/>
              </w:rPr>
              <w:t xml:space="preserve"> GRE</w:t>
            </w:r>
            <w:r>
              <w:rPr>
                <w:rFonts w:ascii="SimSun" w:cs="Times New Roman" w:hint="eastAsia"/>
                <w:color w:val="000000"/>
                <w:sz w:val="20"/>
              </w:rPr>
              <w:t>计量部分</w:t>
            </w:r>
            <w:r w:rsidRPr="002F3C41">
              <w:rPr>
                <w:rFonts w:ascii="SimSun" w:cs="Times New Roman" w:hint="eastAsia"/>
                <w:color w:val="000000"/>
                <w:sz w:val="20"/>
              </w:rPr>
              <w:t xml:space="preserve"> </w:t>
            </w:r>
            <w:r w:rsidR="00A62C67" w:rsidRPr="002F3C41">
              <w:rPr>
                <w:rFonts w:ascii="SimSun" w:cs="Times New Roman" w:hint="eastAsia"/>
                <w:color w:val="000000"/>
                <w:sz w:val="20"/>
              </w:rPr>
              <w:t>163+</w:t>
            </w:r>
          </w:p>
        </w:tc>
        <w:tc>
          <w:tcPr>
            <w:tcW w:w="732" w:type="pct"/>
            <w:shd w:val="clear" w:color="auto" w:fill="DBE5F1" w:themeFill="accent1" w:themeFillTint="33"/>
            <w:vAlign w:val="center"/>
            <w:hideMark/>
          </w:tcPr>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 xml:space="preserve">$19,572 </w:t>
            </w:r>
          </w:p>
        </w:tc>
        <w:tc>
          <w:tcPr>
            <w:tcW w:w="581" w:type="pct"/>
          </w:tcPr>
          <w:p w:rsidR="00A62C67" w:rsidRPr="002F3C41" w:rsidRDefault="00A62C67" w:rsidP="001102BE">
            <w:pPr>
              <w:spacing w:after="0" w:line="240" w:lineRule="auto"/>
              <w:jc w:val="center"/>
              <w:rPr>
                <w:rFonts w:ascii="SimSun" w:cs="Times New Roman"/>
                <w:color w:val="000000"/>
                <w:sz w:val="20"/>
              </w:rPr>
            </w:pPr>
          </w:p>
          <w:p w:rsidR="00A62C67" w:rsidRPr="002F3C41" w:rsidRDefault="00A62C67" w:rsidP="001102BE">
            <w:pPr>
              <w:spacing w:after="0" w:line="240" w:lineRule="auto"/>
              <w:jc w:val="center"/>
              <w:rPr>
                <w:rFonts w:ascii="SimSun" w:cs="Times New Roman"/>
                <w:color w:val="000000"/>
                <w:sz w:val="20"/>
              </w:rPr>
            </w:pPr>
          </w:p>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$29,362</w:t>
            </w:r>
          </w:p>
        </w:tc>
        <w:tc>
          <w:tcPr>
            <w:tcW w:w="581" w:type="pct"/>
            <w:shd w:val="clear" w:color="auto" w:fill="auto"/>
            <w:vAlign w:val="center"/>
            <w:hideMark/>
          </w:tcPr>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 xml:space="preserve">$18,322 </w:t>
            </w:r>
          </w:p>
        </w:tc>
        <w:tc>
          <w:tcPr>
            <w:tcW w:w="706" w:type="pct"/>
            <w:shd w:val="clear" w:color="auto" w:fill="DBE5F1" w:themeFill="accent1" w:themeFillTint="33"/>
            <w:vAlign w:val="center"/>
            <w:hideMark/>
          </w:tcPr>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 xml:space="preserve">$11,040 </w:t>
            </w:r>
          </w:p>
        </w:tc>
        <w:tc>
          <w:tcPr>
            <w:tcW w:w="626" w:type="pct"/>
            <w:shd w:val="clear" w:color="auto" w:fill="DBE5F1" w:themeFill="accent1" w:themeFillTint="33"/>
            <w:vAlign w:val="center"/>
            <w:hideMark/>
          </w:tcPr>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$17,981</w:t>
            </w:r>
          </w:p>
        </w:tc>
        <w:tc>
          <w:tcPr>
            <w:tcW w:w="795" w:type="pct"/>
            <w:shd w:val="clear" w:color="auto" w:fill="auto"/>
            <w:vAlign w:val="center"/>
            <w:hideMark/>
          </w:tcPr>
          <w:p w:rsidR="00A62C67" w:rsidRPr="002F3C41" w:rsidRDefault="00A62C67" w:rsidP="001102BE">
            <w:pPr>
              <w:spacing w:after="0" w:line="240" w:lineRule="auto"/>
              <w:jc w:val="center"/>
              <w:rPr>
                <w:rFonts w:ascii="SimSun" w:cs="Times New Roman"/>
                <w:color w:val="000000"/>
                <w:sz w:val="20"/>
              </w:rPr>
            </w:pPr>
            <w:r w:rsidRPr="002F3C41">
              <w:rPr>
                <w:rFonts w:ascii="SimSun" w:cs="Times New Roman" w:hint="eastAsia"/>
                <w:color w:val="000000"/>
                <w:sz w:val="20"/>
              </w:rPr>
              <w:t>$48,593</w:t>
            </w:r>
          </w:p>
        </w:tc>
      </w:tr>
    </w:tbl>
    <w:p w:rsidR="00574799" w:rsidRDefault="00574799" w:rsidP="00574799"/>
    <w:p w:rsidR="002F3C41" w:rsidRDefault="004E22CB" w:rsidP="003C5B07">
      <w:pPr>
        <w:pStyle w:val="ListSectionTitle"/>
      </w:pPr>
      <w:r>
        <w:rPr>
          <w:rFonts w:hint="eastAsia"/>
          <w:lang w:eastAsia="zh-CN"/>
        </w:rPr>
        <w:t>本加速硕士项目</w:t>
      </w:r>
      <w:r w:rsidR="00402D86">
        <w:rPr>
          <w:rFonts w:hint="eastAsia"/>
          <w:lang w:eastAsia="zh-CN"/>
        </w:rPr>
        <w:t>和其他</w:t>
      </w:r>
      <w:r w:rsidR="00402D86">
        <w:rPr>
          <w:rFonts w:hint="eastAsia"/>
          <w:lang w:eastAsia="zh-CN"/>
        </w:rPr>
        <w:t>3+1+1</w:t>
      </w:r>
      <w:r w:rsidR="00402D86">
        <w:rPr>
          <w:rFonts w:hint="eastAsia"/>
          <w:lang w:eastAsia="zh-CN"/>
        </w:rPr>
        <w:t>项目的比较</w:t>
      </w:r>
    </w:p>
    <w:p w:rsidR="00A059E5" w:rsidRDefault="00A059E5" w:rsidP="001C4520">
      <w:pPr>
        <w:pStyle w:val="BodyText"/>
        <w:rPr>
          <w:lang w:eastAsia="zh-CN"/>
        </w:rPr>
      </w:pPr>
      <w:r>
        <w:rPr>
          <w:rFonts w:hint="eastAsia"/>
          <w:lang w:eastAsia="zh-CN"/>
        </w:rPr>
        <w:t>本次提议的同济</w:t>
      </w:r>
      <w:r w:rsidR="004E22CB">
        <w:rPr>
          <w:rFonts w:hint="eastAsia"/>
          <w:lang w:eastAsia="zh-CN"/>
        </w:rPr>
        <w:t>大学－亚利桑那大学加速硕士项目为参加的同济学生带来了一些有利因素</w:t>
      </w:r>
      <w:r>
        <w:rPr>
          <w:rFonts w:hint="eastAsia"/>
          <w:lang w:eastAsia="zh-CN"/>
        </w:rPr>
        <w:t>。第一点，</w:t>
      </w:r>
      <w:r w:rsidR="004E22CB">
        <w:rPr>
          <w:rFonts w:hint="eastAsia"/>
          <w:lang w:eastAsia="zh-CN"/>
        </w:rPr>
        <w:t>本加速硕士</w:t>
      </w:r>
      <w:r>
        <w:rPr>
          <w:rFonts w:hint="eastAsia"/>
          <w:lang w:eastAsia="zh-CN"/>
        </w:rPr>
        <w:t>项目的总体花费（学费，杂费，食宿）</w:t>
      </w:r>
      <w:r>
        <w:rPr>
          <w:rFonts w:hint="eastAsia"/>
          <w:lang w:eastAsia="zh-CN"/>
        </w:rPr>
        <w:t xml:space="preserve"> </w:t>
      </w:r>
      <w:r>
        <w:rPr>
          <w:rFonts w:hint="eastAsia"/>
          <w:lang w:eastAsia="zh-CN"/>
        </w:rPr>
        <w:t>显著低于典型的</w:t>
      </w:r>
      <w:r>
        <w:rPr>
          <w:rFonts w:hint="eastAsia"/>
          <w:lang w:eastAsia="zh-CN"/>
        </w:rPr>
        <w:t>3+1+1</w:t>
      </w:r>
      <w:r w:rsidR="004E22CB">
        <w:rPr>
          <w:rFonts w:hint="eastAsia"/>
          <w:lang w:eastAsia="zh-CN"/>
        </w:rPr>
        <w:t>项目。典型</w:t>
      </w:r>
      <w:r w:rsidR="004E22CB">
        <w:rPr>
          <w:rFonts w:hint="eastAsia"/>
          <w:lang w:eastAsia="zh-CN"/>
        </w:rPr>
        <w:t>3+1+1</w:t>
      </w:r>
      <w:r w:rsidR="004E22CB">
        <w:rPr>
          <w:rFonts w:hint="eastAsia"/>
          <w:lang w:eastAsia="zh-CN"/>
        </w:rPr>
        <w:t>项目的</w:t>
      </w:r>
      <w:r>
        <w:rPr>
          <w:rFonts w:hint="eastAsia"/>
          <w:lang w:eastAsia="zh-CN"/>
        </w:rPr>
        <w:t>学生需要在国外学校完成大四学年，导致较高的</w:t>
      </w:r>
      <w:r w:rsidR="004E22CB">
        <w:rPr>
          <w:rFonts w:hint="eastAsia"/>
          <w:lang w:eastAsia="zh-CN"/>
        </w:rPr>
        <w:t>海外</w:t>
      </w:r>
      <w:r>
        <w:rPr>
          <w:rFonts w:hint="eastAsia"/>
          <w:lang w:eastAsia="zh-CN"/>
        </w:rPr>
        <w:t>生活成本</w:t>
      </w:r>
      <w:r w:rsidR="004E22CB">
        <w:rPr>
          <w:rFonts w:hint="eastAsia"/>
          <w:lang w:eastAsia="zh-CN"/>
        </w:rPr>
        <w:t>支出</w:t>
      </w:r>
      <w:r>
        <w:rPr>
          <w:rFonts w:hint="eastAsia"/>
          <w:lang w:eastAsia="zh-CN"/>
        </w:rPr>
        <w:t>。</w:t>
      </w:r>
    </w:p>
    <w:p w:rsidR="00A059E5" w:rsidRDefault="00A059E5" w:rsidP="001C4520">
      <w:pPr>
        <w:pStyle w:val="BodyText"/>
        <w:rPr>
          <w:lang w:eastAsia="zh-CN"/>
        </w:rPr>
      </w:pPr>
      <w:r>
        <w:rPr>
          <w:rFonts w:hint="eastAsia"/>
          <w:lang w:eastAsia="zh-CN"/>
        </w:rPr>
        <w:t>第二点，报名的学生可以通过课程有机会提早接触亚利桑那大学教授的研究成果。</w:t>
      </w:r>
    </w:p>
    <w:p w:rsidR="00A059E5" w:rsidRDefault="00A059E5" w:rsidP="001C4520">
      <w:pPr>
        <w:pStyle w:val="BodyText"/>
        <w:rPr>
          <w:lang w:eastAsia="zh-CN"/>
        </w:rPr>
      </w:pPr>
      <w:r>
        <w:rPr>
          <w:rFonts w:hint="eastAsia"/>
          <w:lang w:eastAsia="zh-CN"/>
        </w:rPr>
        <w:t>第三点，</w:t>
      </w:r>
      <w:r w:rsidR="0065708D">
        <w:rPr>
          <w:rFonts w:hint="eastAsia"/>
          <w:lang w:eastAsia="zh-CN"/>
        </w:rPr>
        <w:t>据了解同济大四学生需要</w:t>
      </w:r>
      <w:r w:rsidR="00A97417" w:rsidRPr="00A97417">
        <w:rPr>
          <w:rFonts w:hint="eastAsia"/>
          <w:lang w:eastAsia="zh-CN"/>
        </w:rPr>
        <w:t>毕业设计</w:t>
      </w:r>
      <w:r w:rsidR="0065708D" w:rsidRPr="00A97417">
        <w:rPr>
          <w:rFonts w:hint="eastAsia"/>
          <w:lang w:eastAsia="zh-CN"/>
        </w:rPr>
        <w:t>和实践实习</w:t>
      </w:r>
      <w:r w:rsidR="0065708D">
        <w:rPr>
          <w:rFonts w:hint="eastAsia"/>
          <w:lang w:eastAsia="zh-CN"/>
        </w:rPr>
        <w:t>。这样，</w:t>
      </w:r>
      <w:r w:rsidR="004E22CB">
        <w:rPr>
          <w:rFonts w:hint="eastAsia"/>
          <w:lang w:eastAsia="zh-CN"/>
        </w:rPr>
        <w:t>加速硕士项目</w:t>
      </w:r>
      <w:r w:rsidR="0065708D">
        <w:rPr>
          <w:rFonts w:hint="eastAsia"/>
          <w:lang w:eastAsia="zh-CN"/>
        </w:rPr>
        <w:t>提供的在线模式的课程可以允许学生在晚间上课并在方便的时间学习课程内容。学生可以在大四学年更好地平衡他们的工作，学习和生活。</w:t>
      </w:r>
      <w:bookmarkStart w:id="1" w:name="_GoBack"/>
      <w:bookmarkEnd w:id="1"/>
    </w:p>
    <w:p w:rsidR="0065708D" w:rsidRPr="00323920" w:rsidRDefault="0065708D" w:rsidP="00456718">
      <w:pPr>
        <w:rPr>
          <w:lang w:eastAsia="zh-CN"/>
        </w:rPr>
      </w:pPr>
      <w:r>
        <w:rPr>
          <w:rFonts w:hint="eastAsia"/>
          <w:lang w:eastAsia="zh-CN"/>
        </w:rPr>
        <w:t>另外，亚利桑那大学</w:t>
      </w:r>
      <w:r w:rsidR="004E22CB">
        <w:rPr>
          <w:rFonts w:hint="eastAsia"/>
          <w:lang w:eastAsia="zh-CN"/>
        </w:rPr>
        <w:t>甲方</w:t>
      </w:r>
      <w:r>
        <w:rPr>
          <w:rFonts w:hint="eastAsia"/>
          <w:lang w:eastAsia="zh-CN"/>
        </w:rPr>
        <w:t>会</w:t>
      </w:r>
      <w:r w:rsidR="004E22CB">
        <w:rPr>
          <w:rFonts w:hint="eastAsia"/>
          <w:lang w:eastAsia="zh-CN"/>
        </w:rPr>
        <w:t>从</w:t>
      </w:r>
      <w:r>
        <w:rPr>
          <w:rFonts w:hint="eastAsia"/>
          <w:lang w:eastAsia="zh-CN"/>
        </w:rPr>
        <w:t>2016</w:t>
      </w:r>
      <w:r>
        <w:rPr>
          <w:rFonts w:hint="eastAsia"/>
          <w:lang w:eastAsia="zh-CN"/>
        </w:rPr>
        <w:t>年秋季</w:t>
      </w:r>
      <w:r w:rsidR="004E22CB">
        <w:rPr>
          <w:rFonts w:hint="eastAsia"/>
          <w:lang w:eastAsia="zh-CN"/>
        </w:rPr>
        <w:t>开始，提供给</w:t>
      </w:r>
      <w:r>
        <w:rPr>
          <w:rFonts w:hint="eastAsia"/>
          <w:lang w:eastAsia="zh-CN"/>
        </w:rPr>
        <w:t>注册本项目的学生一个交通工程认证。完成四门交通课程的学生，会被授予</w:t>
      </w:r>
      <w:r w:rsidR="004E22CB">
        <w:rPr>
          <w:rFonts w:hint="eastAsia"/>
          <w:lang w:eastAsia="zh-CN"/>
        </w:rPr>
        <w:t>一份交通方向</w:t>
      </w:r>
      <w:r>
        <w:rPr>
          <w:rFonts w:hint="eastAsia"/>
          <w:lang w:eastAsia="zh-CN"/>
        </w:rPr>
        <w:t>证</w:t>
      </w:r>
      <w:r w:rsidR="004E22CB">
        <w:rPr>
          <w:rFonts w:hint="eastAsia"/>
          <w:lang w:eastAsia="zh-CN"/>
        </w:rPr>
        <w:t>书</w:t>
      </w:r>
      <w:r>
        <w:rPr>
          <w:rFonts w:hint="eastAsia"/>
          <w:lang w:eastAsia="zh-CN"/>
        </w:rPr>
        <w:t>。</w:t>
      </w:r>
      <w:r w:rsidR="00456718">
        <w:rPr>
          <w:rFonts w:hint="eastAsia"/>
          <w:lang w:eastAsia="zh-CN"/>
        </w:rPr>
        <w:t>换句话说，完成了第一年</w:t>
      </w:r>
      <w:r w:rsidR="00D91CDD">
        <w:rPr>
          <w:rFonts w:hint="eastAsia"/>
          <w:lang w:eastAsia="zh-CN"/>
        </w:rPr>
        <w:t>四门交通</w:t>
      </w:r>
      <w:r w:rsidR="00456718">
        <w:rPr>
          <w:rFonts w:hint="eastAsia"/>
          <w:lang w:eastAsia="zh-CN"/>
        </w:rPr>
        <w:t>课程的学生，不论其是否决定来</w:t>
      </w:r>
      <w:r w:rsidR="004E22CB">
        <w:rPr>
          <w:rFonts w:hint="eastAsia"/>
          <w:lang w:eastAsia="zh-CN"/>
        </w:rPr>
        <w:t>亚利桑那大学</w:t>
      </w:r>
      <w:r w:rsidR="00456718">
        <w:rPr>
          <w:rFonts w:hint="eastAsia"/>
          <w:lang w:eastAsia="zh-CN"/>
        </w:rPr>
        <w:t>完成第二年课程，一定可以得到</w:t>
      </w:r>
      <w:r w:rsidR="004E22CB">
        <w:rPr>
          <w:rFonts w:hint="eastAsia"/>
          <w:lang w:eastAsia="zh-CN"/>
        </w:rPr>
        <w:t>亚利桑那大学的</w:t>
      </w:r>
      <w:r w:rsidR="00323920">
        <w:rPr>
          <w:rFonts w:hint="eastAsia"/>
          <w:lang w:eastAsia="zh-CN"/>
        </w:rPr>
        <w:t>交通工程认证书</w:t>
      </w:r>
      <w:r w:rsidR="00456718" w:rsidRPr="00323920">
        <w:rPr>
          <w:rFonts w:hint="eastAsia"/>
          <w:lang w:eastAsia="zh-CN"/>
        </w:rPr>
        <w:t>。这为第一年的四门课程创造了明显的价值。</w:t>
      </w:r>
    </w:p>
    <w:p w:rsidR="00456718" w:rsidRPr="00456718" w:rsidRDefault="00456718" w:rsidP="00456718">
      <w:pPr>
        <w:pStyle w:val="a5"/>
      </w:pPr>
      <w:r>
        <w:rPr>
          <w:rFonts w:hint="eastAsia"/>
        </w:rPr>
        <w:t>表</w:t>
      </w:r>
      <w:r w:rsidR="004E22CB">
        <w:rPr>
          <w:rFonts w:hint="eastAsia"/>
        </w:rPr>
        <w:t xml:space="preserve">2: </w:t>
      </w:r>
      <w:r w:rsidR="004E22CB">
        <w:rPr>
          <w:rFonts w:hint="eastAsia"/>
        </w:rPr>
        <w:t>本加速硕士项目</w:t>
      </w:r>
      <w:r>
        <w:rPr>
          <w:rFonts w:hint="eastAsia"/>
        </w:rPr>
        <w:t>和</w:t>
      </w:r>
      <w:r>
        <w:rPr>
          <w:rFonts w:hint="eastAsia"/>
        </w:rPr>
        <w:t>3+1+1</w:t>
      </w:r>
      <w:r>
        <w:rPr>
          <w:rFonts w:hint="eastAsia"/>
        </w:rPr>
        <w:t>项目的比较</w:t>
      </w:r>
    </w:p>
    <w:tbl>
      <w:tblPr>
        <w:tblStyle w:val="aa"/>
        <w:tblW w:w="0" w:type="auto"/>
        <w:tblLook w:val="04A0"/>
      </w:tblPr>
      <w:tblGrid>
        <w:gridCol w:w="3192"/>
        <w:gridCol w:w="4296"/>
        <w:gridCol w:w="2088"/>
      </w:tblGrid>
      <w:tr w:rsidR="003C5B07" w:rsidTr="001C4520">
        <w:tc>
          <w:tcPr>
            <w:tcW w:w="3192" w:type="dxa"/>
          </w:tcPr>
          <w:p w:rsidR="003C5B07" w:rsidRDefault="003C5B07" w:rsidP="00574799"/>
        </w:tc>
        <w:tc>
          <w:tcPr>
            <w:tcW w:w="4296" w:type="dxa"/>
          </w:tcPr>
          <w:p w:rsidR="003C5B07" w:rsidRDefault="003C5B07" w:rsidP="00EF7FAE">
            <w:pPr>
              <w:jc w:val="center"/>
            </w:pPr>
            <w:r>
              <w:t>AMP</w:t>
            </w:r>
          </w:p>
        </w:tc>
        <w:tc>
          <w:tcPr>
            <w:tcW w:w="2088" w:type="dxa"/>
          </w:tcPr>
          <w:p w:rsidR="003C5B07" w:rsidRDefault="003C5B07" w:rsidP="00EF7FAE">
            <w:pPr>
              <w:jc w:val="center"/>
            </w:pPr>
            <w:r>
              <w:t>3+1+1</w:t>
            </w:r>
          </w:p>
        </w:tc>
      </w:tr>
      <w:tr w:rsidR="003C5B07" w:rsidTr="001C4520">
        <w:tc>
          <w:tcPr>
            <w:tcW w:w="3192" w:type="dxa"/>
          </w:tcPr>
          <w:p w:rsidR="00456718" w:rsidRDefault="00456718" w:rsidP="00574799">
            <w:pPr>
              <w:rPr>
                <w:lang w:eastAsia="zh-CN"/>
              </w:rPr>
            </w:pPr>
            <w:r>
              <w:rPr>
                <w:rFonts w:hint="eastAsia"/>
                <w:lang w:eastAsia="zh-CN"/>
              </w:rPr>
              <w:t>总共预计花费</w:t>
            </w:r>
          </w:p>
        </w:tc>
        <w:tc>
          <w:tcPr>
            <w:tcW w:w="4296" w:type="dxa"/>
          </w:tcPr>
          <w:p w:rsidR="00456718" w:rsidRDefault="00D91CDD" w:rsidP="001C4520">
            <w:pPr>
              <w:rPr>
                <w:lang w:eastAsia="zh-CN"/>
              </w:rPr>
            </w:pPr>
            <w:r>
              <w:rPr>
                <w:lang w:eastAsia="zh-CN"/>
              </w:rPr>
              <w:t>$</w:t>
            </w:r>
            <w:r w:rsidR="00456718">
              <w:rPr>
                <w:rFonts w:hint="eastAsia"/>
                <w:lang w:eastAsia="zh-CN"/>
              </w:rPr>
              <w:t>57</w:t>
            </w:r>
            <w:r>
              <w:rPr>
                <w:rFonts w:hint="eastAsia"/>
                <w:lang w:eastAsia="zh-CN"/>
              </w:rPr>
              <w:t>,</w:t>
            </w:r>
            <w:r w:rsidR="00456718">
              <w:rPr>
                <w:rFonts w:hint="eastAsia"/>
                <w:lang w:eastAsia="zh-CN"/>
              </w:rPr>
              <w:t>754</w:t>
            </w:r>
            <w:r w:rsidR="00456718">
              <w:rPr>
                <w:rFonts w:hint="eastAsia"/>
                <w:lang w:eastAsia="zh-CN"/>
              </w:rPr>
              <w:t>美金或更少。第三等级学生有资格得到更多的学费减免，甚至潜在的奖学金。</w:t>
            </w:r>
          </w:p>
        </w:tc>
        <w:tc>
          <w:tcPr>
            <w:tcW w:w="2088" w:type="dxa"/>
          </w:tcPr>
          <w:p w:rsidR="003C5B07" w:rsidRDefault="00D91CDD" w:rsidP="00456718">
            <w:pPr>
              <w:jc w:val="center"/>
              <w:rPr>
                <w:lang w:eastAsia="zh-CN"/>
              </w:rPr>
            </w:pPr>
            <w:r>
              <w:t>$</w:t>
            </w:r>
            <w:r w:rsidR="001C5DAD">
              <w:t xml:space="preserve">96,000 </w:t>
            </w:r>
            <w:r w:rsidR="00456718">
              <w:rPr>
                <w:rFonts w:hint="eastAsia"/>
                <w:lang w:eastAsia="zh-CN"/>
              </w:rPr>
              <w:t>美金或更多</w:t>
            </w:r>
          </w:p>
        </w:tc>
      </w:tr>
      <w:tr w:rsidR="003C5B07" w:rsidTr="001C4520">
        <w:tc>
          <w:tcPr>
            <w:tcW w:w="3192" w:type="dxa"/>
          </w:tcPr>
          <w:p w:rsidR="00456718" w:rsidRDefault="00456718" w:rsidP="00574799">
            <w:pPr>
              <w:rPr>
                <w:lang w:eastAsia="zh-CN"/>
              </w:rPr>
            </w:pPr>
            <w:r>
              <w:rPr>
                <w:rFonts w:hint="eastAsia"/>
                <w:lang w:eastAsia="zh-CN"/>
              </w:rPr>
              <w:t>提早参与先进的研究的机会</w:t>
            </w:r>
          </w:p>
        </w:tc>
        <w:tc>
          <w:tcPr>
            <w:tcW w:w="4296" w:type="dxa"/>
          </w:tcPr>
          <w:p w:rsidR="003C5B07" w:rsidRDefault="00456718" w:rsidP="001C4520">
            <w:pPr>
              <w:rPr>
                <w:lang w:eastAsia="zh-CN"/>
              </w:rPr>
            </w:pPr>
            <w:r>
              <w:rPr>
                <w:rFonts w:hint="eastAsia"/>
                <w:lang w:eastAsia="zh-CN"/>
              </w:rPr>
              <w:t>是，</w:t>
            </w:r>
            <w:r w:rsidR="004E22CB">
              <w:rPr>
                <w:rFonts w:hint="eastAsia"/>
                <w:lang w:eastAsia="zh-CN"/>
              </w:rPr>
              <w:t>甲方</w:t>
            </w:r>
            <w:r>
              <w:rPr>
                <w:rFonts w:hint="eastAsia"/>
                <w:lang w:eastAsia="zh-CN"/>
              </w:rPr>
              <w:t>提供的课程包含</w:t>
            </w:r>
            <w:r w:rsidR="004E22CB">
              <w:rPr>
                <w:rFonts w:hint="eastAsia"/>
                <w:lang w:eastAsia="zh-CN"/>
              </w:rPr>
              <w:t>甲方</w:t>
            </w:r>
            <w:r>
              <w:rPr>
                <w:rFonts w:hint="eastAsia"/>
                <w:lang w:eastAsia="zh-CN"/>
              </w:rPr>
              <w:t>研究项目的成果，所以学生可以提早接触</w:t>
            </w:r>
            <w:r w:rsidR="004E22CB">
              <w:rPr>
                <w:rFonts w:hint="eastAsia"/>
                <w:lang w:eastAsia="zh-CN"/>
              </w:rPr>
              <w:t>甲方</w:t>
            </w:r>
            <w:r>
              <w:rPr>
                <w:rFonts w:hint="eastAsia"/>
                <w:lang w:eastAsia="zh-CN"/>
              </w:rPr>
              <w:t>的研究</w:t>
            </w:r>
          </w:p>
        </w:tc>
        <w:tc>
          <w:tcPr>
            <w:tcW w:w="2088" w:type="dxa"/>
          </w:tcPr>
          <w:p w:rsidR="003C5B07" w:rsidRDefault="00456718" w:rsidP="00EF7FAE">
            <w:pPr>
              <w:jc w:val="center"/>
              <w:rPr>
                <w:lang w:eastAsia="zh-CN"/>
              </w:rPr>
            </w:pPr>
            <w:r>
              <w:rPr>
                <w:rFonts w:hint="eastAsia"/>
                <w:lang w:eastAsia="zh-CN"/>
              </w:rPr>
              <w:t>否</w:t>
            </w:r>
          </w:p>
        </w:tc>
      </w:tr>
      <w:tr w:rsidR="003C5B07" w:rsidTr="001C4520">
        <w:tc>
          <w:tcPr>
            <w:tcW w:w="3192" w:type="dxa"/>
          </w:tcPr>
          <w:p w:rsidR="003C5B07" w:rsidRDefault="00A76FC7" w:rsidP="00574799">
            <w:pPr>
              <w:rPr>
                <w:lang w:eastAsia="zh-CN"/>
              </w:rPr>
            </w:pPr>
            <w:r>
              <w:rPr>
                <w:rFonts w:hint="eastAsia"/>
                <w:lang w:eastAsia="zh-CN"/>
              </w:rPr>
              <w:t>在大四学年灵活的</w:t>
            </w:r>
            <w:proofErr w:type="gramStart"/>
            <w:r>
              <w:rPr>
                <w:rFonts w:hint="eastAsia"/>
                <w:lang w:eastAsia="zh-CN"/>
              </w:rPr>
              <w:t>平衡生活</w:t>
            </w:r>
            <w:proofErr w:type="gramEnd"/>
            <w:r>
              <w:rPr>
                <w:rFonts w:hint="eastAsia"/>
                <w:lang w:eastAsia="zh-CN"/>
              </w:rPr>
              <w:t>和学习</w:t>
            </w:r>
          </w:p>
        </w:tc>
        <w:tc>
          <w:tcPr>
            <w:tcW w:w="4296" w:type="dxa"/>
          </w:tcPr>
          <w:p w:rsidR="00A76FC7" w:rsidRDefault="00A76FC7" w:rsidP="001C4520">
            <w:pPr>
              <w:rPr>
                <w:lang w:eastAsia="zh-CN"/>
              </w:rPr>
            </w:pPr>
            <w:r>
              <w:rPr>
                <w:rFonts w:hint="eastAsia"/>
                <w:lang w:eastAsia="zh-CN"/>
              </w:rPr>
              <w:t>是，在中国完成大四学年，无需出国，使得学生适当的平衡这一年的工作，学习和生活。</w:t>
            </w:r>
          </w:p>
        </w:tc>
        <w:tc>
          <w:tcPr>
            <w:tcW w:w="2088" w:type="dxa"/>
          </w:tcPr>
          <w:p w:rsidR="003C5B07" w:rsidRDefault="00A76FC7" w:rsidP="00EF7FAE">
            <w:pPr>
              <w:jc w:val="center"/>
              <w:rPr>
                <w:lang w:eastAsia="zh-CN"/>
              </w:rPr>
            </w:pPr>
            <w:r>
              <w:rPr>
                <w:rFonts w:hint="eastAsia"/>
                <w:lang w:eastAsia="zh-CN"/>
              </w:rPr>
              <w:t>否</w:t>
            </w:r>
          </w:p>
        </w:tc>
      </w:tr>
      <w:tr w:rsidR="001C5DAD" w:rsidTr="001C4520">
        <w:tc>
          <w:tcPr>
            <w:tcW w:w="3192" w:type="dxa"/>
          </w:tcPr>
          <w:p w:rsidR="001C5DAD" w:rsidRDefault="004E22CB" w:rsidP="001C5DAD">
            <w:pPr>
              <w:rPr>
                <w:lang w:eastAsia="zh-CN"/>
              </w:rPr>
            </w:pPr>
            <w:r>
              <w:rPr>
                <w:rFonts w:hint="eastAsia"/>
                <w:lang w:eastAsia="zh-CN"/>
              </w:rPr>
              <w:t>确定</w:t>
            </w:r>
            <w:r w:rsidR="00A76FC7">
              <w:rPr>
                <w:rFonts w:hint="eastAsia"/>
                <w:lang w:eastAsia="zh-CN"/>
              </w:rPr>
              <w:t>的</w:t>
            </w:r>
            <w:r w:rsidR="00735329">
              <w:rPr>
                <w:rFonts w:hint="eastAsia"/>
                <w:lang w:eastAsia="zh-CN"/>
              </w:rPr>
              <w:t>交通工程毕业</w:t>
            </w:r>
            <w:r w:rsidR="00A76FC7">
              <w:rPr>
                <w:rFonts w:hint="eastAsia"/>
                <w:lang w:eastAsia="zh-CN"/>
              </w:rPr>
              <w:t>生认证</w:t>
            </w:r>
          </w:p>
        </w:tc>
        <w:tc>
          <w:tcPr>
            <w:tcW w:w="4296" w:type="dxa"/>
          </w:tcPr>
          <w:p w:rsidR="001C5DAD" w:rsidRDefault="00A76FC7" w:rsidP="001C4520">
            <w:pPr>
              <w:rPr>
                <w:lang w:eastAsia="zh-CN"/>
              </w:rPr>
            </w:pPr>
            <w:r>
              <w:rPr>
                <w:rFonts w:hint="eastAsia"/>
                <w:lang w:eastAsia="zh-CN"/>
              </w:rPr>
              <w:t>是，</w:t>
            </w:r>
            <w:r w:rsidR="004E22CB">
              <w:rPr>
                <w:rFonts w:hint="eastAsia"/>
                <w:lang w:eastAsia="zh-CN"/>
              </w:rPr>
              <w:t>甲方</w:t>
            </w:r>
            <w:r>
              <w:rPr>
                <w:rFonts w:hint="eastAsia"/>
                <w:lang w:eastAsia="zh-CN"/>
              </w:rPr>
              <w:t>在</w:t>
            </w:r>
            <w:r>
              <w:rPr>
                <w:rFonts w:hint="eastAsia"/>
                <w:lang w:eastAsia="zh-CN"/>
              </w:rPr>
              <w:t>2016</w:t>
            </w:r>
            <w:r w:rsidR="004E22CB">
              <w:rPr>
                <w:rFonts w:hint="eastAsia"/>
                <w:lang w:eastAsia="zh-CN"/>
              </w:rPr>
              <w:t>年秋季会开设交通方向认证项目</w:t>
            </w:r>
            <w:r w:rsidR="001C4520">
              <w:t xml:space="preserve"> </w:t>
            </w:r>
            <w:r>
              <w:rPr>
                <w:rFonts w:hint="eastAsia"/>
                <w:lang w:eastAsia="zh-CN"/>
              </w:rPr>
              <w:t>。学生完成</w:t>
            </w:r>
            <w:r>
              <w:rPr>
                <w:rFonts w:hint="eastAsia"/>
                <w:lang w:eastAsia="zh-CN"/>
              </w:rPr>
              <w:t>4</w:t>
            </w:r>
            <w:r>
              <w:rPr>
                <w:rFonts w:hint="eastAsia"/>
                <w:lang w:eastAsia="zh-CN"/>
              </w:rPr>
              <w:t>门交通课程将会得到交通工程项目认证。</w:t>
            </w:r>
          </w:p>
        </w:tc>
        <w:tc>
          <w:tcPr>
            <w:tcW w:w="2088" w:type="dxa"/>
          </w:tcPr>
          <w:p w:rsidR="001C5DAD" w:rsidRDefault="00A76FC7" w:rsidP="00EF7FAE">
            <w:pPr>
              <w:jc w:val="center"/>
              <w:rPr>
                <w:lang w:eastAsia="zh-CN"/>
              </w:rPr>
            </w:pPr>
            <w:r>
              <w:rPr>
                <w:rFonts w:hint="eastAsia"/>
                <w:lang w:eastAsia="zh-CN"/>
              </w:rPr>
              <w:t>否</w:t>
            </w:r>
          </w:p>
        </w:tc>
      </w:tr>
    </w:tbl>
    <w:p w:rsidR="00210AF8" w:rsidRDefault="00210AF8" w:rsidP="00210AF8">
      <w:pPr>
        <w:pStyle w:val="BodyText"/>
        <w:rPr>
          <w:lang w:eastAsia="zh-CN"/>
        </w:rPr>
      </w:pPr>
    </w:p>
    <w:p w:rsidR="001B584E" w:rsidRDefault="001B584E" w:rsidP="00210AF8">
      <w:pPr>
        <w:pStyle w:val="ListSectionTitle"/>
      </w:pPr>
      <w:r>
        <w:rPr>
          <w:rFonts w:hint="eastAsia"/>
          <w:lang w:eastAsia="zh-CN"/>
        </w:rPr>
        <w:t>合作的公司和机构</w:t>
      </w:r>
    </w:p>
    <w:p w:rsidR="001B584E" w:rsidRDefault="001B584E" w:rsidP="00210AF8">
      <w:pPr>
        <w:pStyle w:val="BodyText"/>
        <w:rPr>
          <w:lang w:eastAsia="zh-CN"/>
        </w:rPr>
      </w:pPr>
      <w:r>
        <w:rPr>
          <w:rFonts w:hint="eastAsia"/>
          <w:lang w:eastAsia="zh-CN"/>
        </w:rPr>
        <w:t>以下机构同意与同济－亚利桑那大学</w:t>
      </w:r>
      <w:r w:rsidR="004E22CB">
        <w:rPr>
          <w:rFonts w:hint="eastAsia"/>
          <w:lang w:eastAsia="zh-CN"/>
        </w:rPr>
        <w:t>加速硕士</w:t>
      </w:r>
      <w:r>
        <w:rPr>
          <w:rFonts w:hint="eastAsia"/>
          <w:lang w:eastAsia="zh-CN"/>
        </w:rPr>
        <w:t>项目合作，给</w:t>
      </w:r>
      <w:r w:rsidR="008375FC">
        <w:rPr>
          <w:rFonts w:hint="eastAsia"/>
          <w:lang w:eastAsia="zh-CN"/>
        </w:rPr>
        <w:t>该项目</w:t>
      </w:r>
      <w:r w:rsidR="00735329">
        <w:rPr>
          <w:rFonts w:hint="eastAsia"/>
          <w:lang w:eastAsia="zh-CN"/>
        </w:rPr>
        <w:t>的毕业生</w:t>
      </w:r>
      <w:r>
        <w:rPr>
          <w:rFonts w:hint="eastAsia"/>
          <w:lang w:eastAsia="zh-CN"/>
        </w:rPr>
        <w:t>提供实习和／或实践培训的机会。这些实习和实践培训的机会使得同济</w:t>
      </w:r>
      <w:r w:rsidR="008375FC">
        <w:rPr>
          <w:rFonts w:hint="eastAsia"/>
          <w:lang w:eastAsia="zh-CN"/>
        </w:rPr>
        <w:t>大学</w:t>
      </w:r>
      <w:r>
        <w:rPr>
          <w:rFonts w:hint="eastAsia"/>
          <w:lang w:eastAsia="zh-CN"/>
        </w:rPr>
        <w:t>－亚利桑那大学</w:t>
      </w:r>
      <w:r w:rsidR="008375FC">
        <w:rPr>
          <w:rFonts w:hint="eastAsia"/>
          <w:lang w:eastAsia="zh-CN"/>
        </w:rPr>
        <w:t>加速硕士项目</w:t>
      </w:r>
      <w:r w:rsidR="00735329">
        <w:rPr>
          <w:rFonts w:hint="eastAsia"/>
          <w:lang w:eastAsia="zh-CN"/>
        </w:rPr>
        <w:t>毕业</w:t>
      </w:r>
      <w:r>
        <w:rPr>
          <w:rFonts w:hint="eastAsia"/>
          <w:lang w:eastAsia="zh-CN"/>
        </w:rPr>
        <w:t>生在他们完成</w:t>
      </w:r>
      <w:r w:rsidR="008375FC">
        <w:rPr>
          <w:rFonts w:hint="eastAsia"/>
          <w:lang w:eastAsia="zh-CN"/>
        </w:rPr>
        <w:t>该</w:t>
      </w:r>
      <w:r>
        <w:rPr>
          <w:rFonts w:hint="eastAsia"/>
          <w:lang w:eastAsia="zh-CN"/>
        </w:rPr>
        <w:t>项目的同时获得工作经验。这些合作关系给希望获得美国一手工作经验的</w:t>
      </w:r>
      <w:r w:rsidR="008375FC">
        <w:rPr>
          <w:rFonts w:hint="eastAsia"/>
          <w:lang w:eastAsia="zh-CN"/>
        </w:rPr>
        <w:t>加速硕士项目</w:t>
      </w:r>
      <w:r w:rsidR="00735329">
        <w:rPr>
          <w:rFonts w:hint="eastAsia"/>
          <w:lang w:eastAsia="zh-CN"/>
        </w:rPr>
        <w:t>毕业</w:t>
      </w:r>
      <w:r>
        <w:rPr>
          <w:rFonts w:hint="eastAsia"/>
          <w:lang w:eastAsia="zh-CN"/>
        </w:rPr>
        <w:t>生带来巨大的价值。</w:t>
      </w:r>
    </w:p>
    <w:tbl>
      <w:tblPr>
        <w:tblStyle w:val="aa"/>
        <w:tblW w:w="0" w:type="auto"/>
        <w:tblLook w:val="04A0"/>
      </w:tblPr>
      <w:tblGrid>
        <w:gridCol w:w="1601"/>
        <w:gridCol w:w="7975"/>
      </w:tblGrid>
      <w:tr w:rsidR="00210AF8" w:rsidTr="00754E52">
        <w:tc>
          <w:tcPr>
            <w:tcW w:w="1601" w:type="dxa"/>
          </w:tcPr>
          <w:p w:rsidR="00210AF8" w:rsidRDefault="00210AF8" w:rsidP="007011A0">
            <w:pPr>
              <w:pStyle w:val="BodyText"/>
              <w:jc w:val="center"/>
            </w:pPr>
            <w:r>
              <w:rPr>
                <w:noProof/>
                <w:lang w:eastAsia="zh-CN"/>
              </w:rPr>
              <w:drawing>
                <wp:inline distT="0" distB="0" distL="0" distR="0">
                  <wp:extent cx="777307" cy="548688"/>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opia sig.png"/>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7307" cy="548688"/>
                          </a:xfrm>
                          <a:prstGeom prst="rect">
                            <a:avLst/>
                          </a:prstGeom>
                        </pic:spPr>
                      </pic:pic>
                    </a:graphicData>
                  </a:graphic>
                </wp:inline>
              </w:drawing>
            </w:r>
          </w:p>
        </w:tc>
        <w:tc>
          <w:tcPr>
            <w:tcW w:w="7975" w:type="dxa"/>
          </w:tcPr>
          <w:p w:rsidR="00210AF8" w:rsidRDefault="00735329" w:rsidP="00210AF8">
            <w:pPr>
              <w:pStyle w:val="BodyText"/>
            </w:pPr>
            <w:r>
              <w:rPr>
                <w:rFonts w:hint="eastAsia"/>
                <w:lang w:eastAsia="zh-CN"/>
              </w:rPr>
              <w:t>组织名称</w:t>
            </w:r>
            <w:r>
              <w:t xml:space="preserve"> </w:t>
            </w:r>
            <w:r>
              <w:rPr>
                <w:rFonts w:hint="eastAsia"/>
                <w:lang w:eastAsia="zh-CN"/>
              </w:rPr>
              <w:t>：</w:t>
            </w:r>
            <w:r w:rsidR="00210AF8">
              <w:t xml:space="preserve"> Metropia, Inc. </w:t>
            </w:r>
          </w:p>
          <w:p w:rsidR="00210AF8" w:rsidRDefault="00735329" w:rsidP="00210AF8">
            <w:pPr>
              <w:pStyle w:val="BodyText"/>
            </w:pPr>
            <w:r>
              <w:rPr>
                <w:rFonts w:hint="eastAsia"/>
                <w:lang w:eastAsia="zh-CN"/>
              </w:rPr>
              <w:t>业务：为城市交通管理开发基于奖励机制的主动交通需求管理平台和技术</w:t>
            </w:r>
            <w:r>
              <w:rPr>
                <w:rFonts w:hint="eastAsia"/>
                <w:lang w:eastAsia="zh-CN"/>
              </w:rPr>
              <w:t xml:space="preserve"> </w:t>
            </w:r>
          </w:p>
          <w:p w:rsidR="00210AF8" w:rsidRDefault="00735329" w:rsidP="00210AF8">
            <w:pPr>
              <w:pStyle w:val="BodyText"/>
            </w:pPr>
            <w:r>
              <w:rPr>
                <w:rFonts w:hint="eastAsia"/>
                <w:lang w:eastAsia="zh-CN"/>
              </w:rPr>
              <w:t>网站</w:t>
            </w:r>
            <w:r w:rsidR="00210AF8">
              <w:t xml:space="preserve">: </w:t>
            </w:r>
            <w:hyperlink r:id="rId10" w:history="1">
              <w:r w:rsidR="00210AF8" w:rsidRPr="00752FA1">
                <w:rPr>
                  <w:rStyle w:val="a7"/>
                </w:rPr>
                <w:t>http://www.metropia.com</w:t>
              </w:r>
            </w:hyperlink>
            <w:r w:rsidR="00210AF8">
              <w:t xml:space="preserve"> </w:t>
            </w:r>
          </w:p>
        </w:tc>
      </w:tr>
      <w:tr w:rsidR="00210AF8" w:rsidTr="00754E52">
        <w:tc>
          <w:tcPr>
            <w:tcW w:w="1601" w:type="dxa"/>
          </w:tcPr>
          <w:p w:rsidR="00210AF8" w:rsidRDefault="007011A0" w:rsidP="007011A0">
            <w:pPr>
              <w:pStyle w:val="BodyText"/>
              <w:jc w:val="center"/>
            </w:pPr>
            <w:r>
              <w:rPr>
                <w:noProof/>
                <w:lang w:eastAsia="zh-CN"/>
              </w:rPr>
              <w:drawing>
                <wp:inline distT="0" distB="0" distL="0" distR="0">
                  <wp:extent cx="879477" cy="19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express.pn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3826" cy="202300"/>
                          </a:xfrm>
                          <a:prstGeom prst="rect">
                            <a:avLst/>
                          </a:prstGeom>
                        </pic:spPr>
                      </pic:pic>
                    </a:graphicData>
                  </a:graphic>
                </wp:inline>
              </w:drawing>
            </w:r>
          </w:p>
        </w:tc>
        <w:tc>
          <w:tcPr>
            <w:tcW w:w="7975" w:type="dxa"/>
          </w:tcPr>
          <w:p w:rsidR="00210AF8" w:rsidRDefault="00735329" w:rsidP="00210AF8">
            <w:pPr>
              <w:pStyle w:val="BodyText"/>
            </w:pPr>
            <w:r>
              <w:rPr>
                <w:rFonts w:hint="eastAsia"/>
                <w:lang w:eastAsia="zh-CN"/>
              </w:rPr>
              <w:t>组织名称</w:t>
            </w:r>
            <w:r>
              <w:t xml:space="preserve"> </w:t>
            </w:r>
            <w:r>
              <w:rPr>
                <w:rFonts w:hint="eastAsia"/>
                <w:lang w:eastAsia="zh-CN"/>
              </w:rPr>
              <w:t>：</w:t>
            </w:r>
            <w:r>
              <w:t xml:space="preserve"> </w:t>
            </w:r>
            <w:r w:rsidR="0026637D">
              <w:t>Flexpress.org</w:t>
            </w:r>
          </w:p>
          <w:p w:rsidR="0026637D" w:rsidRDefault="00735329" w:rsidP="00210AF8">
            <w:pPr>
              <w:pStyle w:val="BodyText"/>
            </w:pPr>
            <w:r>
              <w:rPr>
                <w:rFonts w:hint="eastAsia"/>
                <w:lang w:eastAsia="zh-CN"/>
              </w:rPr>
              <w:t>业务</w:t>
            </w:r>
            <w:r w:rsidR="0026637D">
              <w:t xml:space="preserve">: </w:t>
            </w:r>
            <w:r>
              <w:rPr>
                <w:rFonts w:hint="eastAsia"/>
                <w:lang w:eastAsia="zh-CN"/>
              </w:rPr>
              <w:t>促进高速城际公交服务的研究和发展</w:t>
            </w:r>
            <w:r w:rsidR="0026637D">
              <w:t xml:space="preserve"> </w:t>
            </w:r>
          </w:p>
          <w:p w:rsidR="0026637D" w:rsidRDefault="00735329" w:rsidP="00210AF8">
            <w:pPr>
              <w:pStyle w:val="BodyText"/>
            </w:pPr>
            <w:r>
              <w:rPr>
                <w:rFonts w:hint="eastAsia"/>
                <w:lang w:eastAsia="zh-CN"/>
              </w:rPr>
              <w:t>网站</w:t>
            </w:r>
            <w:r w:rsidR="0026637D">
              <w:t xml:space="preserve">: </w:t>
            </w:r>
            <w:hyperlink r:id="rId12" w:history="1">
              <w:r w:rsidR="0026637D" w:rsidRPr="00752FA1">
                <w:rPr>
                  <w:rStyle w:val="a7"/>
                </w:rPr>
                <w:t>http://www.flexpress.org</w:t>
              </w:r>
            </w:hyperlink>
            <w:r w:rsidR="0026637D">
              <w:t xml:space="preserve"> </w:t>
            </w:r>
          </w:p>
        </w:tc>
      </w:tr>
    </w:tbl>
    <w:p w:rsidR="00210AF8" w:rsidRDefault="00210AF8" w:rsidP="00210AF8">
      <w:pPr>
        <w:pStyle w:val="BodyText"/>
      </w:pPr>
    </w:p>
    <w:p w:rsidR="00210AF8" w:rsidRPr="004571FE" w:rsidRDefault="00210AF8" w:rsidP="00574799"/>
    <w:sectPr w:rsidR="00210AF8" w:rsidRPr="004571FE" w:rsidSect="00A765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E87" w:rsidRDefault="00113E87" w:rsidP="001102BE">
      <w:pPr>
        <w:spacing w:after="0" w:line="240" w:lineRule="auto"/>
      </w:pPr>
      <w:r>
        <w:separator/>
      </w:r>
    </w:p>
  </w:endnote>
  <w:endnote w:type="continuationSeparator" w:id="0">
    <w:p w:rsidR="00113E87" w:rsidRDefault="00113E87" w:rsidP="001102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 w:name="Songti SC Regular">
    <w:altName w:val="Times New Roman"/>
    <w:charset w:val="50"/>
    <w:family w:val="auto"/>
    <w:pitch w:val="variable"/>
    <w:sig w:usb0="00000287" w:usb1="080F0000" w:usb2="00000010" w:usb3="00000000" w:csb0="0004009F" w:csb1="00000000"/>
  </w:font>
  <w:font w:name="Lantinghei TC Extralight">
    <w:charset w:val="00"/>
    <w:family w:val="auto"/>
    <w:pitch w:val="variable"/>
    <w:sig w:usb0="00000003" w:usb1="080E0000" w:usb2="00000000" w:usb3="00000000" w:csb0="00100001" w:csb1="00000000"/>
  </w:font>
  <w:font w:name="Libian SC Regular">
    <w:charset w:val="00"/>
    <w:family w:val="auto"/>
    <w:pitch w:val="variable"/>
    <w:sig w:usb0="00000003" w:usb1="080F0000" w:usb2="00000000"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icrosoft Tai Le">
    <w:panose1 w:val="020B0502040204020203"/>
    <w:charset w:val="00"/>
    <w:family w:val="swiss"/>
    <w:pitch w:val="variable"/>
    <w:sig w:usb0="00000003" w:usb1="00000000" w:usb2="4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E87" w:rsidRDefault="00113E87" w:rsidP="001102BE">
      <w:pPr>
        <w:spacing w:after="0" w:line="240" w:lineRule="auto"/>
      </w:pPr>
      <w:r>
        <w:separator/>
      </w:r>
    </w:p>
  </w:footnote>
  <w:footnote w:type="continuationSeparator" w:id="0">
    <w:p w:rsidR="00113E87" w:rsidRDefault="00113E87" w:rsidP="001102BE">
      <w:pPr>
        <w:spacing w:after="0" w:line="240" w:lineRule="auto"/>
      </w:pPr>
      <w:r>
        <w:continuationSeparator/>
      </w:r>
    </w:p>
  </w:footnote>
  <w:footnote w:id="1">
    <w:p w:rsidR="004E22CB" w:rsidRDefault="004E22CB" w:rsidP="00E73F0F">
      <w:pPr>
        <w:pStyle w:val="ac"/>
      </w:pPr>
      <w:r>
        <w:rPr>
          <w:rStyle w:val="a9"/>
        </w:rPr>
        <w:footnoteRef/>
      </w:r>
      <w:r>
        <w:rPr>
          <w:rFonts w:hint="eastAsia"/>
          <w:lang w:eastAsia="zh-CN"/>
        </w:rPr>
        <w:t>四门课程的交通方向认证正在制定，将会被授予在</w:t>
      </w:r>
      <w:r>
        <w:rPr>
          <w:rFonts w:hint="eastAsia"/>
          <w:lang w:eastAsia="zh-CN"/>
        </w:rPr>
        <w:t>2017</w:t>
      </w:r>
      <w:r>
        <w:rPr>
          <w:rFonts w:hint="eastAsia"/>
          <w:lang w:eastAsia="zh-CN"/>
        </w:rPr>
        <w:t>年</w:t>
      </w:r>
      <w:r>
        <w:rPr>
          <w:rFonts w:hint="eastAsia"/>
          <w:lang w:eastAsia="zh-CN"/>
        </w:rPr>
        <w:t>6</w:t>
      </w:r>
      <w:r>
        <w:rPr>
          <w:rFonts w:hint="eastAsia"/>
          <w:lang w:eastAsia="zh-CN"/>
        </w:rPr>
        <w:t>月满足条件的人。</w:t>
      </w:r>
    </w:p>
  </w:footnote>
  <w:footnote w:id="2">
    <w:p w:rsidR="004E22CB" w:rsidRDefault="004E22CB">
      <w:pPr>
        <w:pStyle w:val="a8"/>
      </w:pPr>
      <w:r>
        <w:rPr>
          <w:rStyle w:val="a9"/>
        </w:rPr>
        <w:footnoteRef/>
      </w:r>
      <w:r>
        <w:t xml:space="preserve"> </w:t>
      </w:r>
      <w:r>
        <w:rPr>
          <w:rFonts w:hint="eastAsia"/>
          <w:lang w:eastAsia="zh-CN"/>
        </w:rPr>
        <w:t>如果亚利桑那大学教授提供学生一个二分之一的研究助理的奖学金，第二年学费可以被完全减免。</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D5986"/>
    <w:multiLevelType w:val="hybridMultilevel"/>
    <w:tmpl w:val="59FED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9305D3"/>
    <w:multiLevelType w:val="hybridMultilevel"/>
    <w:tmpl w:val="09A2C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0696B"/>
    <w:multiLevelType w:val="hybridMultilevel"/>
    <w:tmpl w:val="EFF4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CE4768"/>
    <w:multiLevelType w:val="multilevel"/>
    <w:tmpl w:val="8C86724E"/>
    <w:lvl w:ilvl="0">
      <w:start w:val="1"/>
      <w:numFmt w:val="decimal"/>
      <w:pStyle w:val="ListSectionTitle"/>
      <w:lvlText w:val="%1."/>
      <w:lvlJc w:val="left"/>
      <w:pPr>
        <w:ind w:left="360" w:hanging="360"/>
      </w:pPr>
      <w:rPr>
        <w:rFonts w:hint="default"/>
      </w:rPr>
    </w:lvl>
    <w:lvl w:ilvl="1">
      <w:start w:val="1"/>
      <w:numFmt w:val="decimal"/>
      <w:pStyle w:val="ListHeading1"/>
      <w:lvlText w:val="%1.%2."/>
      <w:lvlJc w:val="left"/>
      <w:pPr>
        <w:ind w:left="792" w:hanging="432"/>
      </w:pPr>
      <w:rPr>
        <w:rFonts w:hint="default"/>
      </w:rPr>
    </w:lvl>
    <w:lvl w:ilvl="2">
      <w:start w:val="1"/>
      <w:numFmt w:val="decimal"/>
      <w:pStyle w:val="ListHeading2"/>
      <w:lvlText w:val="%1.%2.%3."/>
      <w:lvlJc w:val="left"/>
      <w:pPr>
        <w:ind w:left="1224" w:hanging="504"/>
      </w:pPr>
      <w:rPr>
        <w:rFonts w:hint="default"/>
      </w:rPr>
    </w:lvl>
    <w:lvl w:ilvl="3">
      <w:start w:val="1"/>
      <w:numFmt w:val="decimal"/>
      <w:pStyle w:val="ListHeading3"/>
      <w:lvlText w:val="%1.%2.%3.%4."/>
      <w:lvlJc w:val="left"/>
      <w:pPr>
        <w:ind w:left="1728" w:hanging="648"/>
      </w:pPr>
      <w:rPr>
        <w:rFonts w:hint="default"/>
      </w:rPr>
    </w:lvl>
    <w:lvl w:ilvl="4">
      <w:start w:val="1"/>
      <w:numFmt w:val="decimal"/>
      <w:pStyle w:val="ListHeading4"/>
      <w:lvlText w:val="%1.%2.%3.%4.%5."/>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
    <w:nsid w:val="665D5B1D"/>
    <w:multiLevelType w:val="hybridMultilevel"/>
    <w:tmpl w:val="426C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1E6CBC"/>
    <w:multiLevelType w:val="hybridMultilevel"/>
    <w:tmpl w:val="8214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2"/>
  </w:num>
  <w:num w:numId="13">
    <w:abstractNumId w:val="0"/>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720"/>
  <w:characterSpacingControl w:val="doNotCompress"/>
  <w:savePreviewPicture/>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MDUwsDQ0M7ewNDS3NDJQ0lEKTi0uzszPAykwqgUAEu+Z/iwAAAA="/>
  </w:docVars>
  <w:rsids>
    <w:rsidRoot w:val="00266CCA"/>
    <w:rsid w:val="00005B42"/>
    <w:rsid w:val="00094ABB"/>
    <w:rsid w:val="001102BE"/>
    <w:rsid w:val="00113E87"/>
    <w:rsid w:val="001B584E"/>
    <w:rsid w:val="001C4520"/>
    <w:rsid w:val="001C5DAD"/>
    <w:rsid w:val="00202561"/>
    <w:rsid w:val="00210AF8"/>
    <w:rsid w:val="0026637D"/>
    <w:rsid w:val="00266CCA"/>
    <w:rsid w:val="00290795"/>
    <w:rsid w:val="002C3B2E"/>
    <w:rsid w:val="002F3C41"/>
    <w:rsid w:val="00323920"/>
    <w:rsid w:val="003502A7"/>
    <w:rsid w:val="003C5B07"/>
    <w:rsid w:val="003E6724"/>
    <w:rsid w:val="00402D86"/>
    <w:rsid w:val="004209FD"/>
    <w:rsid w:val="00456718"/>
    <w:rsid w:val="004571FE"/>
    <w:rsid w:val="00494644"/>
    <w:rsid w:val="004E22CB"/>
    <w:rsid w:val="00506A38"/>
    <w:rsid w:val="00515119"/>
    <w:rsid w:val="005646D0"/>
    <w:rsid w:val="00570EA7"/>
    <w:rsid w:val="00574799"/>
    <w:rsid w:val="005C6675"/>
    <w:rsid w:val="005E2837"/>
    <w:rsid w:val="0060281E"/>
    <w:rsid w:val="0065708D"/>
    <w:rsid w:val="006D49AF"/>
    <w:rsid w:val="007011A0"/>
    <w:rsid w:val="00717738"/>
    <w:rsid w:val="00735329"/>
    <w:rsid w:val="00754E52"/>
    <w:rsid w:val="007A0F20"/>
    <w:rsid w:val="007B7A2A"/>
    <w:rsid w:val="007D5884"/>
    <w:rsid w:val="007D723A"/>
    <w:rsid w:val="00803732"/>
    <w:rsid w:val="008375FC"/>
    <w:rsid w:val="00852038"/>
    <w:rsid w:val="00860C62"/>
    <w:rsid w:val="008A25A8"/>
    <w:rsid w:val="008B6416"/>
    <w:rsid w:val="00910BDD"/>
    <w:rsid w:val="00996C33"/>
    <w:rsid w:val="009D41F7"/>
    <w:rsid w:val="00A059E5"/>
    <w:rsid w:val="00A177B9"/>
    <w:rsid w:val="00A52C13"/>
    <w:rsid w:val="00A62C67"/>
    <w:rsid w:val="00A76519"/>
    <w:rsid w:val="00A76FC7"/>
    <w:rsid w:val="00A97417"/>
    <w:rsid w:val="00AA4CA2"/>
    <w:rsid w:val="00AC66A0"/>
    <w:rsid w:val="00AD6C17"/>
    <w:rsid w:val="00B03CC8"/>
    <w:rsid w:val="00B07B6E"/>
    <w:rsid w:val="00C47021"/>
    <w:rsid w:val="00D033A0"/>
    <w:rsid w:val="00D12536"/>
    <w:rsid w:val="00D352A8"/>
    <w:rsid w:val="00D91CDD"/>
    <w:rsid w:val="00D9356D"/>
    <w:rsid w:val="00D944D7"/>
    <w:rsid w:val="00DE1592"/>
    <w:rsid w:val="00E14281"/>
    <w:rsid w:val="00E34F3A"/>
    <w:rsid w:val="00E4112E"/>
    <w:rsid w:val="00E73F0F"/>
    <w:rsid w:val="00EF7FAE"/>
    <w:rsid w:val="00F61DA8"/>
    <w:rsid w:val="00F7017D"/>
    <w:rsid w:val="00F71061"/>
    <w:rsid w:val="00F83181"/>
    <w:rsid w:val="00FB39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heme="minorBidi"/>
        <w:sz w:val="22"/>
        <w:szCs w:val="22"/>
        <w:lang w:val="en-US" w:eastAsia="zh-TW"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799"/>
    <w:pPr>
      <w:spacing w:after="180"/>
    </w:pPr>
  </w:style>
  <w:style w:type="paragraph" w:styleId="1">
    <w:name w:val="heading 1"/>
    <w:basedOn w:val="a"/>
    <w:next w:val="a"/>
    <w:link w:val="1Char"/>
    <w:uiPriority w:val="9"/>
    <w:qFormat/>
    <w:rsid w:val="00574799"/>
    <w:pPr>
      <w:keepNext/>
      <w:keepLines/>
      <w:spacing w:line="240" w:lineRule="auto"/>
      <w:outlineLvl w:val="0"/>
    </w:pPr>
    <w:rPr>
      <w:rFonts w:eastAsiaTheme="majorEastAsia" w:cs="Arial"/>
      <w:b/>
      <w:bCs/>
      <w:color w:val="000000" w:themeColor="text1"/>
      <w:sz w:val="26"/>
      <w:szCs w:val="28"/>
    </w:rPr>
  </w:style>
  <w:style w:type="paragraph" w:styleId="2">
    <w:name w:val="heading 2"/>
    <w:basedOn w:val="1"/>
    <w:next w:val="a"/>
    <w:link w:val="2Char"/>
    <w:uiPriority w:val="9"/>
    <w:semiHidden/>
    <w:unhideWhenUsed/>
    <w:qFormat/>
    <w:rsid w:val="00574799"/>
    <w:pPr>
      <w:outlineLvl w:val="1"/>
    </w:pPr>
    <w:rPr>
      <w:rFonts w:cstheme="majorBidi"/>
      <w:bCs w:val="0"/>
      <w:color w:val="595959" w:themeColor="text1" w:themeTint="A6"/>
      <w:sz w:val="24"/>
      <w:szCs w:val="26"/>
    </w:rPr>
  </w:style>
  <w:style w:type="paragraph" w:styleId="3">
    <w:name w:val="heading 3"/>
    <w:basedOn w:val="1"/>
    <w:next w:val="a"/>
    <w:link w:val="3Char"/>
    <w:uiPriority w:val="9"/>
    <w:semiHidden/>
    <w:unhideWhenUsed/>
    <w:qFormat/>
    <w:rsid w:val="00574799"/>
    <w:pPr>
      <w:outlineLvl w:val="2"/>
    </w:pPr>
    <w:rPr>
      <w:color w:val="595959" w:themeColor="text1" w:themeTint="A6"/>
      <w:sz w:val="22"/>
    </w:rPr>
  </w:style>
  <w:style w:type="paragraph" w:styleId="4">
    <w:name w:val="heading 4"/>
    <w:basedOn w:val="1"/>
    <w:next w:val="a"/>
    <w:link w:val="4Char"/>
    <w:uiPriority w:val="9"/>
    <w:semiHidden/>
    <w:unhideWhenUsed/>
    <w:qFormat/>
    <w:rsid w:val="00574799"/>
    <w:pPr>
      <w:outlineLvl w:val="3"/>
    </w:pPr>
    <w:rPr>
      <w:i/>
      <w:color w:val="595959" w:themeColor="text1" w:themeTint="A6"/>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799"/>
    <w:pPr>
      <w:ind w:left="720"/>
      <w:contextualSpacing/>
    </w:pPr>
  </w:style>
  <w:style w:type="paragraph" w:customStyle="1" w:styleId="Footer2">
    <w:name w:val="*Footer2"/>
    <w:basedOn w:val="a4"/>
    <w:qFormat/>
    <w:rsid w:val="00574799"/>
    <w:pPr>
      <w:tabs>
        <w:tab w:val="clear" w:pos="4680"/>
        <w:tab w:val="clear" w:pos="9360"/>
        <w:tab w:val="center" w:pos="5040"/>
        <w:tab w:val="right" w:pos="10080"/>
      </w:tabs>
    </w:pPr>
    <w:rPr>
      <w:noProof/>
      <w:sz w:val="18"/>
    </w:rPr>
  </w:style>
  <w:style w:type="paragraph" w:styleId="a4">
    <w:name w:val="footer"/>
    <w:basedOn w:val="a"/>
    <w:link w:val="Char"/>
    <w:uiPriority w:val="99"/>
    <w:semiHidden/>
    <w:unhideWhenUsed/>
    <w:rsid w:val="00574799"/>
    <w:pPr>
      <w:tabs>
        <w:tab w:val="center" w:pos="4680"/>
        <w:tab w:val="right" w:pos="9360"/>
      </w:tabs>
      <w:spacing w:after="0" w:line="240" w:lineRule="auto"/>
    </w:pPr>
  </w:style>
  <w:style w:type="character" w:customStyle="1" w:styleId="Char">
    <w:name w:val="页脚 Char"/>
    <w:basedOn w:val="a0"/>
    <w:link w:val="a4"/>
    <w:uiPriority w:val="99"/>
    <w:semiHidden/>
    <w:rsid w:val="00574799"/>
  </w:style>
  <w:style w:type="paragraph" w:customStyle="1" w:styleId="SectionHeadingbar">
    <w:name w:val="*Section Heading bar"/>
    <w:basedOn w:val="a"/>
    <w:qFormat/>
    <w:rsid w:val="00574799"/>
    <w:pPr>
      <w:spacing w:after="480" w:line="240" w:lineRule="auto"/>
    </w:pPr>
  </w:style>
  <w:style w:type="paragraph" w:customStyle="1" w:styleId="TOCTitle">
    <w:name w:val="*TOC Title"/>
    <w:qFormat/>
    <w:rsid w:val="00574799"/>
    <w:pPr>
      <w:spacing w:after="0"/>
    </w:pPr>
    <w:rPr>
      <w:rFonts w:eastAsiaTheme="majorEastAsia" w:cs="Arial"/>
      <w:b/>
      <w:bCs/>
      <w:caps/>
      <w:color w:val="595959" w:themeColor="text1" w:themeTint="A6"/>
      <w:sz w:val="36"/>
      <w:szCs w:val="36"/>
    </w:rPr>
  </w:style>
  <w:style w:type="paragraph" w:customStyle="1" w:styleId="SectionTitle">
    <w:name w:val="*Section Title"/>
    <w:qFormat/>
    <w:rsid w:val="00574799"/>
    <w:pPr>
      <w:spacing w:after="180"/>
    </w:pPr>
    <w:rPr>
      <w:rFonts w:eastAsiaTheme="majorEastAsia" w:cs="Arial"/>
      <w:b/>
      <w:bCs/>
      <w:caps/>
      <w:color w:val="595959" w:themeColor="text1" w:themeTint="A6"/>
      <w:sz w:val="28"/>
      <w:szCs w:val="36"/>
    </w:rPr>
  </w:style>
  <w:style w:type="paragraph" w:customStyle="1" w:styleId="FigureHeading">
    <w:name w:val="*Figure Heading"/>
    <w:next w:val="Figure"/>
    <w:qFormat/>
    <w:rsid w:val="00574799"/>
    <w:pPr>
      <w:spacing w:after="120" w:line="240" w:lineRule="auto"/>
      <w:ind w:left="900" w:hanging="900"/>
    </w:pPr>
    <w:rPr>
      <w:b/>
      <w:i/>
      <w:color w:val="595959" w:themeColor="text1" w:themeTint="A6"/>
    </w:rPr>
  </w:style>
  <w:style w:type="paragraph" w:customStyle="1" w:styleId="TableHeading">
    <w:name w:val="*Table Heading"/>
    <w:basedOn w:val="FigureHeading"/>
    <w:qFormat/>
    <w:rsid w:val="00574799"/>
  </w:style>
  <w:style w:type="paragraph" w:customStyle="1" w:styleId="ListSectionTitle">
    <w:name w:val="*ListSection Title"/>
    <w:basedOn w:val="SectionTitle"/>
    <w:qFormat/>
    <w:rsid w:val="00574799"/>
    <w:pPr>
      <w:numPr>
        <w:numId w:val="11"/>
      </w:numPr>
    </w:pPr>
  </w:style>
  <w:style w:type="paragraph" w:customStyle="1" w:styleId="ListHeading1">
    <w:name w:val="*ListHeading 1"/>
    <w:basedOn w:val="1"/>
    <w:qFormat/>
    <w:rsid w:val="00574799"/>
    <w:pPr>
      <w:numPr>
        <w:ilvl w:val="1"/>
        <w:numId w:val="11"/>
      </w:numPr>
    </w:pPr>
  </w:style>
  <w:style w:type="character" w:customStyle="1" w:styleId="1Char">
    <w:name w:val="标题 1 Char"/>
    <w:basedOn w:val="a0"/>
    <w:link w:val="1"/>
    <w:uiPriority w:val="9"/>
    <w:rsid w:val="00574799"/>
    <w:rPr>
      <w:rFonts w:eastAsiaTheme="majorEastAsia" w:cs="Arial"/>
      <w:b/>
      <w:bCs/>
      <w:color w:val="000000" w:themeColor="text1"/>
      <w:sz w:val="26"/>
      <w:szCs w:val="28"/>
    </w:rPr>
  </w:style>
  <w:style w:type="paragraph" w:customStyle="1" w:styleId="ListHeading2">
    <w:name w:val="*ListHeading 2"/>
    <w:basedOn w:val="2"/>
    <w:qFormat/>
    <w:rsid w:val="00574799"/>
    <w:pPr>
      <w:numPr>
        <w:ilvl w:val="2"/>
        <w:numId w:val="11"/>
      </w:numPr>
    </w:pPr>
    <w:rPr>
      <w:color w:val="000000" w:themeColor="text1"/>
    </w:rPr>
  </w:style>
  <w:style w:type="character" w:customStyle="1" w:styleId="2Char">
    <w:name w:val="标题 2 Char"/>
    <w:basedOn w:val="a0"/>
    <w:link w:val="2"/>
    <w:uiPriority w:val="9"/>
    <w:semiHidden/>
    <w:rsid w:val="00574799"/>
    <w:rPr>
      <w:rFonts w:eastAsiaTheme="majorEastAsia" w:cstheme="majorBidi"/>
      <w:b/>
      <w:color w:val="595959" w:themeColor="text1" w:themeTint="A6"/>
      <w:sz w:val="24"/>
      <w:szCs w:val="26"/>
    </w:rPr>
  </w:style>
  <w:style w:type="paragraph" w:customStyle="1" w:styleId="ListHeading3">
    <w:name w:val="*ListHeading 3"/>
    <w:basedOn w:val="3"/>
    <w:qFormat/>
    <w:rsid w:val="00574799"/>
    <w:pPr>
      <w:numPr>
        <w:ilvl w:val="3"/>
        <w:numId w:val="11"/>
      </w:numPr>
    </w:pPr>
    <w:rPr>
      <w:color w:val="000000" w:themeColor="text1"/>
    </w:rPr>
  </w:style>
  <w:style w:type="character" w:customStyle="1" w:styleId="3Char">
    <w:name w:val="标题 3 Char"/>
    <w:basedOn w:val="a0"/>
    <w:link w:val="3"/>
    <w:uiPriority w:val="9"/>
    <w:semiHidden/>
    <w:rsid w:val="00574799"/>
    <w:rPr>
      <w:rFonts w:eastAsiaTheme="majorEastAsia" w:cs="Arial"/>
      <w:b/>
      <w:bCs/>
      <w:color w:val="595959" w:themeColor="text1" w:themeTint="A6"/>
      <w:szCs w:val="28"/>
    </w:rPr>
  </w:style>
  <w:style w:type="paragraph" w:customStyle="1" w:styleId="ListHeading4">
    <w:name w:val="*ListHeading 4"/>
    <w:basedOn w:val="4"/>
    <w:qFormat/>
    <w:rsid w:val="00574799"/>
    <w:pPr>
      <w:numPr>
        <w:ilvl w:val="4"/>
        <w:numId w:val="11"/>
      </w:numPr>
    </w:pPr>
    <w:rPr>
      <w:color w:val="000000" w:themeColor="text1"/>
    </w:rPr>
  </w:style>
  <w:style w:type="character" w:customStyle="1" w:styleId="4Char">
    <w:name w:val="标题 4 Char"/>
    <w:basedOn w:val="a0"/>
    <w:link w:val="4"/>
    <w:uiPriority w:val="9"/>
    <w:semiHidden/>
    <w:rsid w:val="00574799"/>
    <w:rPr>
      <w:rFonts w:eastAsiaTheme="majorEastAsia" w:cs="Arial"/>
      <w:b/>
      <w:bCs/>
      <w:i/>
      <w:color w:val="595959" w:themeColor="text1" w:themeTint="A6"/>
      <w:szCs w:val="28"/>
    </w:rPr>
  </w:style>
  <w:style w:type="paragraph" w:customStyle="1" w:styleId="TableColumnHdg-left">
    <w:name w:val="Table Column Hdg - left"/>
    <w:basedOn w:val="a"/>
    <w:qFormat/>
    <w:rsid w:val="00574799"/>
    <w:pPr>
      <w:spacing w:before="40" w:after="40" w:line="240" w:lineRule="auto"/>
    </w:pPr>
    <w:rPr>
      <w:rFonts w:asciiTheme="minorHAnsi" w:hAnsiTheme="minorHAnsi"/>
      <w:b/>
      <w:color w:val="595959" w:themeColor="text1" w:themeTint="A6"/>
      <w:sz w:val="20"/>
      <w:szCs w:val="20"/>
    </w:rPr>
  </w:style>
  <w:style w:type="paragraph" w:customStyle="1" w:styleId="Tabletxt-left">
    <w:name w:val="Table txt - left"/>
    <w:basedOn w:val="a"/>
    <w:qFormat/>
    <w:rsid w:val="00574799"/>
    <w:pPr>
      <w:spacing w:before="40" w:after="40" w:line="240" w:lineRule="auto"/>
      <w:ind w:left="144" w:right="144"/>
    </w:pPr>
    <w:rPr>
      <w:rFonts w:asciiTheme="minorHAnsi" w:hAnsiTheme="minorHAnsi"/>
      <w:color w:val="595959" w:themeColor="text1" w:themeTint="A6"/>
      <w:sz w:val="18"/>
      <w:szCs w:val="18"/>
    </w:rPr>
  </w:style>
  <w:style w:type="paragraph" w:customStyle="1" w:styleId="Tabletxt-center">
    <w:name w:val="Table txt - center"/>
    <w:basedOn w:val="Tabletxt-left"/>
    <w:qFormat/>
    <w:rsid w:val="00574799"/>
    <w:pPr>
      <w:jc w:val="center"/>
    </w:pPr>
  </w:style>
  <w:style w:type="paragraph" w:customStyle="1" w:styleId="Tabletxt-right">
    <w:name w:val="Table txt - right"/>
    <w:basedOn w:val="a"/>
    <w:next w:val="Tabletxt-left"/>
    <w:qFormat/>
    <w:rsid w:val="00574799"/>
    <w:pPr>
      <w:spacing w:before="40" w:after="40" w:line="240" w:lineRule="auto"/>
      <w:ind w:left="144" w:right="144"/>
      <w:jc w:val="right"/>
    </w:pPr>
    <w:rPr>
      <w:rFonts w:asciiTheme="minorHAnsi" w:hAnsiTheme="minorHAnsi"/>
      <w:color w:val="595959" w:themeColor="text1" w:themeTint="A6"/>
      <w:sz w:val="18"/>
    </w:rPr>
  </w:style>
  <w:style w:type="paragraph" w:customStyle="1" w:styleId="TableColumnHdg-center">
    <w:name w:val="Table Column Hdg - center"/>
    <w:basedOn w:val="TableColumnHdg-left"/>
    <w:qFormat/>
    <w:rsid w:val="00574799"/>
    <w:pPr>
      <w:jc w:val="center"/>
    </w:pPr>
  </w:style>
  <w:style w:type="paragraph" w:customStyle="1" w:styleId="TableColumnHdg-right">
    <w:name w:val="Table Column Hdg - right"/>
    <w:basedOn w:val="TableColumnHdg-left"/>
    <w:qFormat/>
    <w:rsid w:val="00574799"/>
    <w:pPr>
      <w:jc w:val="right"/>
    </w:pPr>
  </w:style>
  <w:style w:type="paragraph" w:customStyle="1" w:styleId="BodyText">
    <w:name w:val="*Body Text"/>
    <w:qFormat/>
    <w:rsid w:val="00574799"/>
    <w:pPr>
      <w:spacing w:after="180"/>
    </w:pPr>
  </w:style>
  <w:style w:type="paragraph" w:customStyle="1" w:styleId="BodyTextIndent">
    <w:name w:val="*Body Text Indent"/>
    <w:basedOn w:val="BodyText"/>
    <w:qFormat/>
    <w:rsid w:val="00574799"/>
    <w:pPr>
      <w:ind w:left="360" w:right="360"/>
    </w:pPr>
  </w:style>
  <w:style w:type="paragraph" w:customStyle="1" w:styleId="BodyTextHanging">
    <w:name w:val="*Body Text Hanging"/>
    <w:basedOn w:val="BodyText"/>
    <w:qFormat/>
    <w:rsid w:val="00574799"/>
    <w:pPr>
      <w:ind w:firstLine="360"/>
    </w:pPr>
  </w:style>
  <w:style w:type="paragraph" w:customStyle="1" w:styleId="BodyTextItalic">
    <w:name w:val="*Body Text Italic"/>
    <w:basedOn w:val="BodyText"/>
    <w:qFormat/>
    <w:rsid w:val="00574799"/>
    <w:rPr>
      <w:i/>
    </w:rPr>
  </w:style>
  <w:style w:type="paragraph" w:customStyle="1" w:styleId="Figure">
    <w:name w:val="*Figure"/>
    <w:basedOn w:val="BodyText"/>
    <w:qFormat/>
    <w:rsid w:val="00574799"/>
    <w:pPr>
      <w:spacing w:after="60" w:line="240" w:lineRule="auto"/>
    </w:pPr>
  </w:style>
  <w:style w:type="paragraph" w:customStyle="1" w:styleId="Source">
    <w:name w:val="*Source"/>
    <w:basedOn w:val="BodyText"/>
    <w:qFormat/>
    <w:rsid w:val="00574799"/>
    <w:pPr>
      <w:ind w:left="720" w:hanging="720"/>
    </w:pPr>
    <w:rPr>
      <w:sz w:val="18"/>
      <w:szCs w:val="18"/>
    </w:rPr>
  </w:style>
  <w:style w:type="paragraph" w:customStyle="1" w:styleId="Covertitle">
    <w:name w:val="*Cover title"/>
    <w:next w:val="BodyText"/>
    <w:qFormat/>
    <w:rsid w:val="00574799"/>
    <w:pPr>
      <w:spacing w:before="240" w:after="480" w:line="240" w:lineRule="auto"/>
    </w:pPr>
    <w:rPr>
      <w:rFonts w:asciiTheme="minorHAnsi" w:eastAsiaTheme="majorEastAsia" w:hAnsiTheme="minorHAnsi" w:cstheme="majorBidi"/>
      <w:b/>
      <w:caps/>
      <w:noProof/>
      <w:color w:val="595959" w:themeColor="text1" w:themeTint="A6"/>
      <w:spacing w:val="5"/>
      <w:kern w:val="28"/>
      <w:sz w:val="36"/>
      <w:szCs w:val="36"/>
    </w:rPr>
  </w:style>
  <w:style w:type="paragraph" w:customStyle="1" w:styleId="Covertext">
    <w:name w:val="*Cover text"/>
    <w:basedOn w:val="a"/>
    <w:qFormat/>
    <w:rsid w:val="00574799"/>
    <w:pPr>
      <w:spacing w:after="960" w:line="240" w:lineRule="auto"/>
    </w:pPr>
    <w:rPr>
      <w:rFonts w:asciiTheme="minorHAnsi" w:eastAsiaTheme="majorEastAsia" w:hAnsiTheme="minorHAnsi" w:cstheme="majorBidi"/>
      <w:caps/>
      <w:noProof/>
      <w:spacing w:val="5"/>
      <w:kern w:val="28"/>
      <w:sz w:val="32"/>
      <w:szCs w:val="32"/>
    </w:rPr>
  </w:style>
  <w:style w:type="paragraph" w:customStyle="1" w:styleId="Covertext2">
    <w:name w:val="*Cover text2"/>
    <w:basedOn w:val="Covertext"/>
    <w:qFormat/>
    <w:rsid w:val="00574799"/>
    <w:pPr>
      <w:spacing w:before="120"/>
    </w:pPr>
    <w:rPr>
      <w:sz w:val="28"/>
      <w:szCs w:val="28"/>
    </w:rPr>
  </w:style>
  <w:style w:type="paragraph" w:customStyle="1" w:styleId="Coversubheading">
    <w:name w:val="*Cover subheading"/>
    <w:qFormat/>
    <w:rsid w:val="00574799"/>
    <w:pPr>
      <w:spacing w:before="1440" w:after="0"/>
    </w:pPr>
    <w:rPr>
      <w:rFonts w:asciiTheme="minorHAnsi" w:eastAsiaTheme="majorEastAsia" w:hAnsiTheme="minorHAnsi" w:cstheme="majorBidi"/>
      <w:b/>
      <w:caps/>
      <w:noProof/>
      <w:color w:val="595959" w:themeColor="text1" w:themeTint="A6"/>
      <w:spacing w:val="5"/>
      <w:kern w:val="28"/>
      <w:sz w:val="32"/>
      <w:szCs w:val="32"/>
    </w:rPr>
  </w:style>
  <w:style w:type="paragraph" w:styleId="a5">
    <w:name w:val="caption"/>
    <w:basedOn w:val="a"/>
    <w:next w:val="a"/>
    <w:uiPriority w:val="35"/>
    <w:unhideWhenUsed/>
    <w:qFormat/>
    <w:rsid w:val="00574799"/>
    <w:pPr>
      <w:spacing w:after="200" w:line="240" w:lineRule="auto"/>
    </w:pPr>
    <w:rPr>
      <w:b/>
      <w:bCs/>
      <w:i/>
      <w:color w:val="404040" w:themeColor="text1" w:themeTint="BF"/>
      <w:szCs w:val="18"/>
    </w:rPr>
  </w:style>
  <w:style w:type="paragraph" w:styleId="a6">
    <w:name w:val="Title"/>
    <w:basedOn w:val="a"/>
    <w:next w:val="a"/>
    <w:link w:val="Char0"/>
    <w:uiPriority w:val="10"/>
    <w:qFormat/>
    <w:rsid w:val="005747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标题 Char"/>
    <w:basedOn w:val="a0"/>
    <w:link w:val="a6"/>
    <w:uiPriority w:val="10"/>
    <w:rsid w:val="00574799"/>
    <w:rPr>
      <w:rFonts w:asciiTheme="majorHAnsi" w:eastAsiaTheme="majorEastAsia" w:hAnsiTheme="majorHAnsi" w:cstheme="majorBidi"/>
      <w:color w:val="17365D" w:themeColor="text2" w:themeShade="BF"/>
      <w:spacing w:val="5"/>
      <w:kern w:val="28"/>
      <w:sz w:val="52"/>
      <w:szCs w:val="52"/>
    </w:rPr>
  </w:style>
  <w:style w:type="character" w:styleId="a7">
    <w:name w:val="Hyperlink"/>
    <w:basedOn w:val="a0"/>
    <w:uiPriority w:val="99"/>
    <w:unhideWhenUsed/>
    <w:rsid w:val="007A0F20"/>
    <w:rPr>
      <w:color w:val="0000FF" w:themeColor="hyperlink"/>
      <w:u w:val="single"/>
    </w:rPr>
  </w:style>
  <w:style w:type="paragraph" w:styleId="a8">
    <w:name w:val="footnote text"/>
    <w:basedOn w:val="a"/>
    <w:link w:val="Char1"/>
    <w:uiPriority w:val="99"/>
    <w:unhideWhenUsed/>
    <w:rsid w:val="001102BE"/>
    <w:pPr>
      <w:spacing w:after="0" w:line="240" w:lineRule="auto"/>
    </w:pPr>
    <w:rPr>
      <w:sz w:val="20"/>
      <w:szCs w:val="20"/>
    </w:rPr>
  </w:style>
  <w:style w:type="character" w:customStyle="1" w:styleId="Char1">
    <w:name w:val="脚注文本 Char"/>
    <w:basedOn w:val="a0"/>
    <w:link w:val="a8"/>
    <w:uiPriority w:val="99"/>
    <w:rsid w:val="001102BE"/>
    <w:rPr>
      <w:sz w:val="20"/>
      <w:szCs w:val="20"/>
    </w:rPr>
  </w:style>
  <w:style w:type="character" w:styleId="a9">
    <w:name w:val="footnote reference"/>
    <w:basedOn w:val="a0"/>
    <w:uiPriority w:val="99"/>
    <w:unhideWhenUsed/>
    <w:rsid w:val="001102BE"/>
    <w:rPr>
      <w:vertAlign w:val="superscript"/>
    </w:rPr>
  </w:style>
  <w:style w:type="table" w:styleId="aa">
    <w:name w:val="Table Grid"/>
    <w:basedOn w:val="a1"/>
    <w:uiPriority w:val="59"/>
    <w:rsid w:val="003C5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202561"/>
    <w:rPr>
      <w:sz w:val="16"/>
      <w:szCs w:val="16"/>
    </w:rPr>
  </w:style>
  <w:style w:type="paragraph" w:styleId="ac">
    <w:name w:val="annotation text"/>
    <w:basedOn w:val="a"/>
    <w:link w:val="Char2"/>
    <w:uiPriority w:val="99"/>
    <w:unhideWhenUsed/>
    <w:rsid w:val="00202561"/>
    <w:pPr>
      <w:spacing w:line="240" w:lineRule="auto"/>
    </w:pPr>
    <w:rPr>
      <w:sz w:val="20"/>
      <w:szCs w:val="20"/>
    </w:rPr>
  </w:style>
  <w:style w:type="character" w:customStyle="1" w:styleId="Char2">
    <w:name w:val="批注文字 Char"/>
    <w:basedOn w:val="a0"/>
    <w:link w:val="ac"/>
    <w:uiPriority w:val="99"/>
    <w:rsid w:val="00202561"/>
    <w:rPr>
      <w:sz w:val="20"/>
      <w:szCs w:val="20"/>
    </w:rPr>
  </w:style>
  <w:style w:type="paragraph" w:styleId="ad">
    <w:name w:val="annotation subject"/>
    <w:basedOn w:val="ac"/>
    <w:next w:val="ac"/>
    <w:link w:val="Char3"/>
    <w:uiPriority w:val="99"/>
    <w:semiHidden/>
    <w:unhideWhenUsed/>
    <w:rsid w:val="00202561"/>
    <w:rPr>
      <w:b/>
      <w:bCs/>
    </w:rPr>
  </w:style>
  <w:style w:type="character" w:customStyle="1" w:styleId="Char3">
    <w:name w:val="批注主题 Char"/>
    <w:basedOn w:val="Char2"/>
    <w:link w:val="ad"/>
    <w:uiPriority w:val="99"/>
    <w:semiHidden/>
    <w:rsid w:val="00202561"/>
    <w:rPr>
      <w:b/>
      <w:bCs/>
      <w:sz w:val="20"/>
      <w:szCs w:val="20"/>
    </w:rPr>
  </w:style>
  <w:style w:type="paragraph" w:styleId="ae">
    <w:name w:val="Balloon Text"/>
    <w:basedOn w:val="a"/>
    <w:link w:val="Char4"/>
    <w:uiPriority w:val="99"/>
    <w:semiHidden/>
    <w:unhideWhenUsed/>
    <w:rsid w:val="00202561"/>
    <w:pPr>
      <w:spacing w:after="0" w:line="240" w:lineRule="auto"/>
    </w:pPr>
    <w:rPr>
      <w:rFonts w:ascii="Tahoma" w:hAnsi="Tahoma" w:cs="Tahoma"/>
      <w:sz w:val="16"/>
      <w:szCs w:val="16"/>
    </w:rPr>
  </w:style>
  <w:style w:type="character" w:customStyle="1" w:styleId="Char4">
    <w:name w:val="批注框文本 Char"/>
    <w:basedOn w:val="a0"/>
    <w:link w:val="ae"/>
    <w:uiPriority w:val="99"/>
    <w:semiHidden/>
    <w:rsid w:val="00202561"/>
    <w:rPr>
      <w:rFonts w:ascii="Tahoma" w:hAnsi="Tahoma" w:cs="Tahoma"/>
      <w:sz w:val="16"/>
      <w:szCs w:val="16"/>
    </w:rPr>
  </w:style>
  <w:style w:type="paragraph" w:styleId="HTML">
    <w:name w:val="HTML Preformatted"/>
    <w:basedOn w:val="a"/>
    <w:link w:val="HTMLChar"/>
    <w:uiPriority w:val="99"/>
    <w:semiHidden/>
    <w:unhideWhenUsed/>
    <w:rsid w:val="00AD6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eastAsia="en-US"/>
    </w:rPr>
  </w:style>
  <w:style w:type="character" w:customStyle="1" w:styleId="HTMLChar">
    <w:name w:val="HTML 预设格式 Char"/>
    <w:basedOn w:val="a0"/>
    <w:link w:val="HTML"/>
    <w:uiPriority w:val="99"/>
    <w:semiHidden/>
    <w:rsid w:val="00AD6C17"/>
    <w:rPr>
      <w:rFonts w:ascii="Courier" w:hAnsi="Courier" w:cs="Courier"/>
      <w:sz w:val="20"/>
      <w:szCs w:val="20"/>
      <w:lang w:eastAsia="en-US"/>
    </w:rPr>
  </w:style>
</w:styles>
</file>

<file path=word/webSettings.xml><?xml version="1.0" encoding="utf-8"?>
<w:webSettings xmlns:r="http://schemas.openxmlformats.org/officeDocument/2006/relationships" xmlns:w="http://schemas.openxmlformats.org/wordprocessingml/2006/main">
  <w:divs>
    <w:div w:id="553586499">
      <w:bodyDiv w:val="1"/>
      <w:marLeft w:val="0"/>
      <w:marRight w:val="0"/>
      <w:marTop w:val="0"/>
      <w:marBottom w:val="0"/>
      <w:divBdr>
        <w:top w:val="none" w:sz="0" w:space="0" w:color="auto"/>
        <w:left w:val="none" w:sz="0" w:space="0" w:color="auto"/>
        <w:bottom w:val="none" w:sz="0" w:space="0" w:color="auto"/>
        <w:right w:val="none" w:sz="0" w:space="0" w:color="auto"/>
      </w:divBdr>
    </w:div>
    <w:div w:id="685324292">
      <w:bodyDiv w:val="1"/>
      <w:marLeft w:val="0"/>
      <w:marRight w:val="0"/>
      <w:marTop w:val="0"/>
      <w:marBottom w:val="0"/>
      <w:divBdr>
        <w:top w:val="none" w:sz="0" w:space="0" w:color="auto"/>
        <w:left w:val="none" w:sz="0" w:space="0" w:color="auto"/>
        <w:bottom w:val="none" w:sz="0" w:space="0" w:color="auto"/>
        <w:right w:val="none" w:sz="0" w:space="0" w:color="auto"/>
      </w:divBdr>
    </w:div>
    <w:div w:id="744448738">
      <w:bodyDiv w:val="1"/>
      <w:marLeft w:val="0"/>
      <w:marRight w:val="0"/>
      <w:marTop w:val="0"/>
      <w:marBottom w:val="0"/>
      <w:divBdr>
        <w:top w:val="none" w:sz="0" w:space="0" w:color="auto"/>
        <w:left w:val="none" w:sz="0" w:space="0" w:color="auto"/>
        <w:bottom w:val="none" w:sz="0" w:space="0" w:color="auto"/>
        <w:right w:val="none" w:sz="0" w:space="0" w:color="auto"/>
      </w:divBdr>
    </w:div>
    <w:div w:id="1114637808">
      <w:bodyDiv w:val="1"/>
      <w:marLeft w:val="0"/>
      <w:marRight w:val="0"/>
      <w:marTop w:val="0"/>
      <w:marBottom w:val="0"/>
      <w:divBdr>
        <w:top w:val="none" w:sz="0" w:space="0" w:color="auto"/>
        <w:left w:val="none" w:sz="0" w:space="0" w:color="auto"/>
        <w:bottom w:val="none" w:sz="0" w:space="0" w:color="auto"/>
        <w:right w:val="none" w:sz="0" w:space="0" w:color="auto"/>
      </w:divBdr>
    </w:div>
    <w:div w:id="1398480937">
      <w:bodyDiv w:val="1"/>
      <w:marLeft w:val="0"/>
      <w:marRight w:val="0"/>
      <w:marTop w:val="0"/>
      <w:marBottom w:val="0"/>
      <w:divBdr>
        <w:top w:val="none" w:sz="0" w:space="0" w:color="auto"/>
        <w:left w:val="none" w:sz="0" w:space="0" w:color="auto"/>
        <w:bottom w:val="none" w:sz="0" w:space="0" w:color="auto"/>
        <w:right w:val="none" w:sz="0" w:space="0" w:color="auto"/>
      </w:divBdr>
    </w:div>
    <w:div w:id="1524785944">
      <w:bodyDiv w:val="1"/>
      <w:marLeft w:val="0"/>
      <w:marRight w:val="0"/>
      <w:marTop w:val="0"/>
      <w:marBottom w:val="0"/>
      <w:divBdr>
        <w:top w:val="none" w:sz="0" w:space="0" w:color="auto"/>
        <w:left w:val="none" w:sz="0" w:space="0" w:color="auto"/>
        <w:bottom w:val="none" w:sz="0" w:space="0" w:color="auto"/>
        <w:right w:val="none" w:sz="0" w:space="0" w:color="auto"/>
      </w:divBdr>
      <w:divsChild>
        <w:div w:id="1408964188">
          <w:marLeft w:val="0"/>
          <w:marRight w:val="0"/>
          <w:marTop w:val="75"/>
          <w:marBottom w:val="0"/>
          <w:divBdr>
            <w:top w:val="none" w:sz="0" w:space="0" w:color="auto"/>
            <w:left w:val="none" w:sz="0" w:space="0" w:color="auto"/>
            <w:bottom w:val="none" w:sz="0" w:space="0" w:color="auto"/>
            <w:right w:val="none" w:sz="0" w:space="0" w:color="auto"/>
          </w:divBdr>
        </w:div>
      </w:divsChild>
    </w:div>
    <w:div w:id="1790976168">
      <w:bodyDiv w:val="1"/>
      <w:marLeft w:val="0"/>
      <w:marRight w:val="0"/>
      <w:marTop w:val="0"/>
      <w:marBottom w:val="0"/>
      <w:divBdr>
        <w:top w:val="none" w:sz="0" w:space="0" w:color="auto"/>
        <w:left w:val="none" w:sz="0" w:space="0" w:color="auto"/>
        <w:bottom w:val="none" w:sz="0" w:space="0" w:color="auto"/>
        <w:right w:val="none" w:sz="0" w:space="0" w:color="auto"/>
      </w:divBdr>
    </w:div>
    <w:div w:id="1890607955">
      <w:bodyDiv w:val="1"/>
      <w:marLeft w:val="0"/>
      <w:marRight w:val="0"/>
      <w:marTop w:val="0"/>
      <w:marBottom w:val="0"/>
      <w:divBdr>
        <w:top w:val="none" w:sz="0" w:space="0" w:color="auto"/>
        <w:left w:val="none" w:sz="0" w:space="0" w:color="auto"/>
        <w:bottom w:val="none" w:sz="0" w:space="0" w:color="auto"/>
        <w:right w:val="none" w:sz="0" w:space="0" w:color="auto"/>
      </w:divBdr>
    </w:div>
    <w:div w:id="1956979893">
      <w:bodyDiv w:val="1"/>
      <w:marLeft w:val="0"/>
      <w:marRight w:val="0"/>
      <w:marTop w:val="0"/>
      <w:marBottom w:val="0"/>
      <w:divBdr>
        <w:top w:val="none" w:sz="0" w:space="0" w:color="auto"/>
        <w:left w:val="none" w:sz="0" w:space="0" w:color="auto"/>
        <w:bottom w:val="none" w:sz="0" w:space="0" w:color="auto"/>
        <w:right w:val="none" w:sz="0" w:space="0" w:color="auto"/>
      </w:divBdr>
    </w:div>
    <w:div w:id="197644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d.arizona.edu/admissions/requirements/international-applica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lexpres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metropia.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09BA6-ADBD-4852-8A2A-237B91BD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dc:creator>
  <cp:lastModifiedBy>dell</cp:lastModifiedBy>
  <cp:revision>19</cp:revision>
  <dcterms:created xsi:type="dcterms:W3CDTF">2015-12-15T21:03:00Z</dcterms:created>
  <dcterms:modified xsi:type="dcterms:W3CDTF">2016-04-18T01:09:00Z</dcterms:modified>
</cp:coreProperties>
</file>